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A9" w:rsidRPr="006C0BD1" w:rsidRDefault="007306A9" w:rsidP="007306A9">
      <w:pPr>
        <w:jc w:val="center"/>
        <w:rPr>
          <w:sz w:val="22"/>
          <w:szCs w:val="22"/>
        </w:rPr>
      </w:pPr>
      <w:bookmarkStart w:id="0" w:name="_Ref447271518"/>
      <w:bookmarkEnd w:id="0"/>
      <w:r w:rsidRPr="006C0BD1">
        <w:rPr>
          <w:sz w:val="22"/>
          <w:szCs w:val="22"/>
        </w:rPr>
        <w:t>Cenu aptauja</w:t>
      </w:r>
    </w:p>
    <w:p w:rsidR="00694580" w:rsidRDefault="007306A9" w:rsidP="007306A9">
      <w:pPr>
        <w:jc w:val="center"/>
        <w:rPr>
          <w:rFonts w:eastAsiaTheme="minorHAnsi"/>
          <w:b/>
          <w:lang w:eastAsia="x-none"/>
        </w:rPr>
      </w:pPr>
      <w:r w:rsidRPr="007306A9">
        <w:rPr>
          <w:rFonts w:eastAsiaTheme="minorHAnsi"/>
          <w:b/>
          <w:lang w:eastAsia="x-none"/>
        </w:rPr>
        <w:t>“Ūdens patēriņa skaitītāja attālināto datu nolasīšanas sistēmas apkalpošana</w:t>
      </w:r>
      <w:r w:rsidR="00E65F99">
        <w:rPr>
          <w:rFonts w:eastAsiaTheme="minorHAnsi"/>
          <w:b/>
          <w:lang w:eastAsia="x-none"/>
        </w:rPr>
        <w:t>, Ventspilī</w:t>
      </w:r>
      <w:r w:rsidRPr="007306A9">
        <w:rPr>
          <w:rFonts w:eastAsiaTheme="minorHAnsi"/>
          <w:b/>
          <w:lang w:eastAsia="x-none"/>
        </w:rPr>
        <w:t>”</w:t>
      </w:r>
    </w:p>
    <w:p w:rsidR="007306A9" w:rsidRPr="006C0BD1" w:rsidRDefault="007306A9" w:rsidP="007306A9">
      <w:pPr>
        <w:jc w:val="center"/>
        <w:rPr>
          <w:sz w:val="22"/>
          <w:szCs w:val="22"/>
        </w:rPr>
      </w:pPr>
      <w:r w:rsidRPr="007306A9">
        <w:rPr>
          <w:rFonts w:eastAsiaTheme="minorHAnsi"/>
          <w:b/>
          <w:lang w:eastAsia="x-none"/>
        </w:rPr>
        <w:t xml:space="preserve">(id.nr. </w:t>
      </w:r>
      <w:bookmarkStart w:id="1" w:name="_GoBack"/>
      <w:r w:rsidRPr="007306A9">
        <w:rPr>
          <w:rFonts w:eastAsiaTheme="minorHAnsi"/>
          <w:b/>
          <w:lang w:eastAsia="x-none"/>
        </w:rPr>
        <w:t>UDEKA</w:t>
      </w:r>
      <w:bookmarkEnd w:id="1"/>
      <w:r w:rsidRPr="007306A9">
        <w:rPr>
          <w:rFonts w:eastAsiaTheme="minorHAnsi"/>
          <w:b/>
          <w:lang w:eastAsia="x-none"/>
        </w:rPr>
        <w:t>20</w:t>
      </w:r>
      <w:r w:rsidR="00B228F4">
        <w:rPr>
          <w:rFonts w:eastAsiaTheme="minorHAnsi"/>
          <w:b/>
          <w:lang w:eastAsia="x-none"/>
        </w:rPr>
        <w:t>20</w:t>
      </w:r>
      <w:r w:rsidRPr="007306A9">
        <w:rPr>
          <w:rFonts w:eastAsiaTheme="minorHAnsi"/>
          <w:b/>
          <w:lang w:eastAsia="x-none"/>
        </w:rPr>
        <w:t>/</w:t>
      </w:r>
      <w:r w:rsidR="00692313">
        <w:rPr>
          <w:rFonts w:eastAsiaTheme="minorHAnsi"/>
          <w:b/>
          <w:lang w:eastAsia="x-none"/>
        </w:rPr>
        <w:t>16</w:t>
      </w:r>
      <w:r>
        <w:rPr>
          <w:rFonts w:eastAsiaTheme="minorHAnsi"/>
          <w:b/>
          <w:lang w:eastAsia="x-none"/>
        </w:rPr>
        <w:t>)</w:t>
      </w:r>
    </w:p>
    <w:p w:rsidR="007306A9" w:rsidRPr="0054347F" w:rsidRDefault="007306A9" w:rsidP="007306A9">
      <w:pPr>
        <w:jc w:val="center"/>
        <w:rPr>
          <w:b/>
        </w:rPr>
      </w:pPr>
    </w:p>
    <w:p w:rsidR="007306A9" w:rsidRDefault="007306A9" w:rsidP="007306A9">
      <w:pPr>
        <w:numPr>
          <w:ilvl w:val="0"/>
          <w:numId w:val="2"/>
        </w:numPr>
        <w:suppressAutoHyphens/>
        <w:jc w:val="both"/>
        <w:rPr>
          <w:sz w:val="22"/>
          <w:szCs w:val="22"/>
        </w:rPr>
      </w:pPr>
      <w:r w:rsidRPr="005724C5">
        <w:rPr>
          <w:sz w:val="22"/>
          <w:szCs w:val="22"/>
        </w:rPr>
        <w:t>Cenu aptaujas priekšmets</w:t>
      </w:r>
      <w:r>
        <w:rPr>
          <w:sz w:val="22"/>
          <w:szCs w:val="22"/>
        </w:rPr>
        <w:t>:</w:t>
      </w:r>
      <w:r w:rsidRPr="005724C5">
        <w:rPr>
          <w:sz w:val="22"/>
          <w:szCs w:val="22"/>
        </w:rPr>
        <w:t xml:space="preserve"> </w:t>
      </w:r>
      <w:r w:rsidRPr="007306A9">
        <w:rPr>
          <w:sz w:val="22"/>
          <w:szCs w:val="22"/>
        </w:rPr>
        <w:t xml:space="preserve">Ūdens patēriņa skaitītāja attālināto datu nolasīšanas sistēmas apkalpošana </w:t>
      </w:r>
      <w:r w:rsidR="00DC5B91">
        <w:rPr>
          <w:sz w:val="22"/>
          <w:szCs w:val="22"/>
        </w:rPr>
        <w:t>p</w:t>
      </w:r>
      <w:r w:rsidRPr="0054347F">
        <w:rPr>
          <w:sz w:val="22"/>
          <w:szCs w:val="22"/>
        </w:rPr>
        <w:t>ašvaldības SIA „ŪDEKA”</w:t>
      </w:r>
      <w:r w:rsidR="00E21BD7">
        <w:rPr>
          <w:sz w:val="22"/>
          <w:szCs w:val="22"/>
        </w:rPr>
        <w:t>, Ventspilī</w:t>
      </w:r>
      <w:r>
        <w:rPr>
          <w:sz w:val="22"/>
          <w:szCs w:val="22"/>
        </w:rPr>
        <w:t xml:space="preserve">, </w:t>
      </w:r>
      <w:r w:rsidRPr="005724C5">
        <w:rPr>
          <w:sz w:val="22"/>
          <w:szCs w:val="22"/>
        </w:rPr>
        <w:t xml:space="preserve">saskaņā ar </w:t>
      </w:r>
      <w:r>
        <w:rPr>
          <w:sz w:val="22"/>
          <w:szCs w:val="22"/>
        </w:rPr>
        <w:t>tehniskās specifikācijās (1.pielikums) noteikto</w:t>
      </w:r>
      <w:r w:rsidRPr="005724C5">
        <w:rPr>
          <w:sz w:val="22"/>
          <w:szCs w:val="22"/>
        </w:rPr>
        <w:t>.</w:t>
      </w:r>
    </w:p>
    <w:p w:rsidR="007306A9" w:rsidRPr="0054347F" w:rsidRDefault="007306A9" w:rsidP="007306A9">
      <w:pPr>
        <w:numPr>
          <w:ilvl w:val="0"/>
          <w:numId w:val="2"/>
        </w:numPr>
        <w:suppressAutoHyphens/>
        <w:spacing w:after="120"/>
        <w:ind w:left="357" w:hanging="357"/>
        <w:jc w:val="both"/>
        <w:rPr>
          <w:sz w:val="22"/>
          <w:szCs w:val="22"/>
        </w:rPr>
      </w:pPr>
      <w:r w:rsidRPr="0054347F">
        <w:rPr>
          <w:sz w:val="22"/>
          <w:szCs w:val="22"/>
        </w:rPr>
        <w:t>Pasūtītājs:</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812"/>
      </w:tblGrid>
      <w:tr w:rsidR="007306A9" w:rsidRPr="0054347F" w:rsidTr="0048354B">
        <w:trPr>
          <w:jc w:val="center"/>
        </w:trPr>
        <w:tc>
          <w:tcPr>
            <w:tcW w:w="2976" w:type="dxa"/>
            <w:shd w:val="clear" w:color="auto" w:fill="auto"/>
          </w:tcPr>
          <w:p w:rsidR="007306A9" w:rsidRPr="0054347F" w:rsidRDefault="007306A9" w:rsidP="0048354B">
            <w:pPr>
              <w:keepNext/>
              <w:keepLines/>
              <w:tabs>
                <w:tab w:val="left" w:pos="-3795"/>
              </w:tabs>
              <w:spacing w:line="300" w:lineRule="atLeast"/>
              <w:ind w:right="175"/>
              <w:rPr>
                <w:bCs/>
                <w:iCs/>
                <w:sz w:val="22"/>
                <w:szCs w:val="22"/>
              </w:rPr>
            </w:pPr>
            <w:r w:rsidRPr="0054347F">
              <w:rPr>
                <w:bCs/>
                <w:iCs/>
                <w:sz w:val="22"/>
                <w:szCs w:val="22"/>
              </w:rPr>
              <w:t>Pasūtītāja nosaukums:</w:t>
            </w:r>
            <w:r w:rsidRPr="0054347F">
              <w:rPr>
                <w:bCs/>
                <w:iCs/>
                <w:sz w:val="22"/>
                <w:szCs w:val="22"/>
              </w:rPr>
              <w:tab/>
            </w:r>
          </w:p>
        </w:tc>
        <w:tc>
          <w:tcPr>
            <w:tcW w:w="5812" w:type="dxa"/>
            <w:shd w:val="clear" w:color="auto" w:fill="auto"/>
          </w:tcPr>
          <w:p w:rsidR="007306A9" w:rsidRPr="0054347F" w:rsidRDefault="007306A9" w:rsidP="0048354B">
            <w:pPr>
              <w:keepNext/>
              <w:keepLines/>
              <w:tabs>
                <w:tab w:val="left" w:pos="426"/>
                <w:tab w:val="left" w:pos="1600"/>
              </w:tabs>
              <w:spacing w:line="300" w:lineRule="atLeast"/>
              <w:rPr>
                <w:bCs/>
                <w:iCs/>
                <w:sz w:val="22"/>
                <w:szCs w:val="22"/>
              </w:rPr>
            </w:pPr>
            <w:r w:rsidRPr="0054347F">
              <w:rPr>
                <w:bCs/>
                <w:iCs/>
                <w:sz w:val="22"/>
                <w:szCs w:val="22"/>
              </w:rPr>
              <w:t>pašvaldības SIA „ŪDEKA” (turpmāk-PSIA “ŪDEKA”)</w:t>
            </w:r>
          </w:p>
        </w:tc>
      </w:tr>
      <w:tr w:rsidR="007306A9" w:rsidRPr="0054347F" w:rsidTr="0048354B">
        <w:trPr>
          <w:jc w:val="center"/>
        </w:trPr>
        <w:tc>
          <w:tcPr>
            <w:tcW w:w="2976" w:type="dxa"/>
            <w:shd w:val="clear" w:color="auto" w:fill="auto"/>
          </w:tcPr>
          <w:p w:rsidR="007306A9" w:rsidRPr="0054347F" w:rsidRDefault="007306A9" w:rsidP="0048354B">
            <w:pPr>
              <w:keepNext/>
              <w:keepLines/>
              <w:tabs>
                <w:tab w:val="left" w:pos="426"/>
                <w:tab w:val="left" w:pos="1600"/>
              </w:tabs>
              <w:spacing w:line="300" w:lineRule="atLeast"/>
              <w:rPr>
                <w:bCs/>
                <w:iCs/>
                <w:sz w:val="22"/>
                <w:szCs w:val="22"/>
              </w:rPr>
            </w:pPr>
            <w:r w:rsidRPr="0054347F">
              <w:rPr>
                <w:bCs/>
                <w:iCs/>
                <w:sz w:val="22"/>
                <w:szCs w:val="22"/>
              </w:rPr>
              <w:t>Adrese:</w:t>
            </w:r>
          </w:p>
        </w:tc>
        <w:tc>
          <w:tcPr>
            <w:tcW w:w="5812" w:type="dxa"/>
            <w:shd w:val="clear" w:color="auto" w:fill="auto"/>
          </w:tcPr>
          <w:p w:rsidR="007306A9" w:rsidRPr="0054347F" w:rsidRDefault="007306A9" w:rsidP="0048354B">
            <w:pPr>
              <w:keepNext/>
              <w:keepLines/>
              <w:tabs>
                <w:tab w:val="left" w:pos="426"/>
                <w:tab w:val="left" w:pos="1600"/>
              </w:tabs>
              <w:spacing w:line="300" w:lineRule="atLeast"/>
              <w:rPr>
                <w:bCs/>
                <w:iCs/>
                <w:sz w:val="22"/>
                <w:szCs w:val="22"/>
              </w:rPr>
            </w:pPr>
            <w:r w:rsidRPr="0054347F">
              <w:rPr>
                <w:sz w:val="22"/>
                <w:szCs w:val="22"/>
              </w:rPr>
              <w:t>Talsu iela 65, Ventspils, LV-3602</w:t>
            </w:r>
          </w:p>
        </w:tc>
      </w:tr>
      <w:tr w:rsidR="007306A9" w:rsidRPr="0054347F" w:rsidTr="0048354B">
        <w:trPr>
          <w:jc w:val="center"/>
        </w:trPr>
        <w:tc>
          <w:tcPr>
            <w:tcW w:w="2976" w:type="dxa"/>
            <w:shd w:val="clear" w:color="auto" w:fill="auto"/>
          </w:tcPr>
          <w:p w:rsidR="007306A9" w:rsidRPr="0054347F" w:rsidRDefault="007306A9" w:rsidP="0048354B">
            <w:pPr>
              <w:keepNext/>
              <w:keepLines/>
              <w:tabs>
                <w:tab w:val="left" w:pos="426"/>
                <w:tab w:val="left" w:pos="1600"/>
              </w:tabs>
              <w:spacing w:line="300" w:lineRule="atLeast"/>
              <w:rPr>
                <w:bCs/>
                <w:iCs/>
                <w:sz w:val="22"/>
                <w:szCs w:val="22"/>
              </w:rPr>
            </w:pPr>
            <w:r w:rsidRPr="0054347F">
              <w:rPr>
                <w:bCs/>
                <w:iCs/>
                <w:sz w:val="22"/>
                <w:szCs w:val="22"/>
              </w:rPr>
              <w:t>Vienotais reģistrācijas numurs:</w:t>
            </w:r>
          </w:p>
        </w:tc>
        <w:tc>
          <w:tcPr>
            <w:tcW w:w="5812" w:type="dxa"/>
            <w:shd w:val="clear" w:color="auto" w:fill="auto"/>
          </w:tcPr>
          <w:p w:rsidR="007306A9" w:rsidRPr="0054347F" w:rsidRDefault="007306A9" w:rsidP="0048354B">
            <w:pPr>
              <w:keepNext/>
              <w:keepLines/>
              <w:tabs>
                <w:tab w:val="left" w:pos="426"/>
                <w:tab w:val="left" w:pos="1600"/>
              </w:tabs>
              <w:spacing w:line="300" w:lineRule="atLeast"/>
              <w:rPr>
                <w:bCs/>
                <w:iCs/>
                <w:sz w:val="22"/>
                <w:szCs w:val="22"/>
              </w:rPr>
            </w:pPr>
            <w:r w:rsidRPr="0054347F">
              <w:rPr>
                <w:sz w:val="22"/>
                <w:szCs w:val="22"/>
              </w:rPr>
              <w:t>41203000983</w:t>
            </w:r>
          </w:p>
        </w:tc>
      </w:tr>
      <w:tr w:rsidR="007306A9" w:rsidRPr="0054347F" w:rsidTr="0048354B">
        <w:trPr>
          <w:jc w:val="center"/>
        </w:trPr>
        <w:tc>
          <w:tcPr>
            <w:tcW w:w="2976" w:type="dxa"/>
            <w:shd w:val="clear" w:color="auto" w:fill="auto"/>
          </w:tcPr>
          <w:p w:rsidR="007306A9" w:rsidRPr="0054347F" w:rsidRDefault="007306A9" w:rsidP="0048354B">
            <w:pPr>
              <w:keepNext/>
              <w:keepLines/>
              <w:tabs>
                <w:tab w:val="left" w:pos="426"/>
                <w:tab w:val="left" w:pos="1600"/>
              </w:tabs>
              <w:spacing w:line="300" w:lineRule="atLeast"/>
              <w:rPr>
                <w:bCs/>
                <w:iCs/>
                <w:sz w:val="22"/>
                <w:szCs w:val="22"/>
              </w:rPr>
            </w:pPr>
            <w:r w:rsidRPr="0054347F">
              <w:rPr>
                <w:bCs/>
                <w:iCs/>
                <w:sz w:val="22"/>
                <w:szCs w:val="22"/>
              </w:rPr>
              <w:t>E-pasta adrese:</w:t>
            </w:r>
          </w:p>
        </w:tc>
        <w:tc>
          <w:tcPr>
            <w:tcW w:w="5812" w:type="dxa"/>
            <w:shd w:val="clear" w:color="auto" w:fill="auto"/>
          </w:tcPr>
          <w:p w:rsidR="007306A9" w:rsidRPr="0054347F" w:rsidRDefault="00F00421" w:rsidP="0048354B">
            <w:pPr>
              <w:keepNext/>
              <w:keepLines/>
              <w:tabs>
                <w:tab w:val="left" w:pos="426"/>
                <w:tab w:val="left" w:pos="1600"/>
              </w:tabs>
              <w:spacing w:line="300" w:lineRule="atLeast"/>
              <w:rPr>
                <w:bCs/>
                <w:iCs/>
                <w:sz w:val="22"/>
                <w:szCs w:val="22"/>
              </w:rPr>
            </w:pPr>
            <w:hyperlink r:id="rId8" w:history="1">
              <w:r w:rsidR="007306A9" w:rsidRPr="0054347F">
                <w:rPr>
                  <w:rStyle w:val="Hyperlink"/>
                  <w:sz w:val="22"/>
                  <w:szCs w:val="22"/>
                </w:rPr>
                <w:t>udeka@ventspils.lv</w:t>
              </w:r>
            </w:hyperlink>
          </w:p>
        </w:tc>
      </w:tr>
      <w:tr w:rsidR="007306A9" w:rsidRPr="0054347F" w:rsidTr="0048354B">
        <w:trPr>
          <w:jc w:val="center"/>
        </w:trPr>
        <w:tc>
          <w:tcPr>
            <w:tcW w:w="2976" w:type="dxa"/>
            <w:shd w:val="clear" w:color="auto" w:fill="auto"/>
          </w:tcPr>
          <w:p w:rsidR="007306A9" w:rsidRPr="0054347F" w:rsidRDefault="007306A9" w:rsidP="0048354B">
            <w:pPr>
              <w:keepNext/>
              <w:keepLines/>
              <w:tabs>
                <w:tab w:val="left" w:pos="426"/>
                <w:tab w:val="left" w:pos="1600"/>
              </w:tabs>
              <w:spacing w:line="300" w:lineRule="atLeast"/>
              <w:rPr>
                <w:bCs/>
                <w:iCs/>
                <w:sz w:val="22"/>
                <w:szCs w:val="22"/>
              </w:rPr>
            </w:pPr>
            <w:r w:rsidRPr="0054347F">
              <w:rPr>
                <w:bCs/>
                <w:iCs/>
                <w:sz w:val="22"/>
                <w:szCs w:val="22"/>
              </w:rPr>
              <w:t xml:space="preserve">Mājas lapa: </w:t>
            </w:r>
          </w:p>
        </w:tc>
        <w:tc>
          <w:tcPr>
            <w:tcW w:w="5812" w:type="dxa"/>
            <w:shd w:val="clear" w:color="auto" w:fill="auto"/>
          </w:tcPr>
          <w:p w:rsidR="007306A9" w:rsidRPr="0054347F" w:rsidRDefault="00F00421" w:rsidP="0048354B">
            <w:pPr>
              <w:keepNext/>
              <w:keepLines/>
              <w:tabs>
                <w:tab w:val="left" w:pos="426"/>
                <w:tab w:val="left" w:pos="1600"/>
              </w:tabs>
              <w:spacing w:line="300" w:lineRule="atLeast"/>
              <w:rPr>
                <w:sz w:val="22"/>
                <w:szCs w:val="22"/>
              </w:rPr>
            </w:pPr>
            <w:hyperlink r:id="rId9" w:history="1">
              <w:r w:rsidR="007306A9" w:rsidRPr="0054347F">
                <w:rPr>
                  <w:rStyle w:val="Hyperlink"/>
                  <w:sz w:val="22"/>
                  <w:szCs w:val="22"/>
                </w:rPr>
                <w:t>www.udeka.lv</w:t>
              </w:r>
            </w:hyperlink>
          </w:p>
        </w:tc>
      </w:tr>
      <w:tr w:rsidR="007306A9" w:rsidRPr="0054347F" w:rsidTr="0048354B">
        <w:trPr>
          <w:jc w:val="center"/>
        </w:trPr>
        <w:tc>
          <w:tcPr>
            <w:tcW w:w="2976" w:type="dxa"/>
            <w:shd w:val="clear" w:color="auto" w:fill="auto"/>
          </w:tcPr>
          <w:p w:rsidR="007306A9" w:rsidRPr="0054347F" w:rsidRDefault="007306A9" w:rsidP="0048354B">
            <w:pPr>
              <w:keepNext/>
              <w:keepLines/>
              <w:tabs>
                <w:tab w:val="left" w:pos="426"/>
                <w:tab w:val="left" w:pos="1600"/>
              </w:tabs>
              <w:spacing w:line="300" w:lineRule="atLeast"/>
              <w:rPr>
                <w:bCs/>
                <w:iCs/>
                <w:sz w:val="22"/>
                <w:szCs w:val="22"/>
              </w:rPr>
            </w:pPr>
            <w:r w:rsidRPr="0054347F">
              <w:rPr>
                <w:bCs/>
                <w:iCs/>
                <w:sz w:val="22"/>
                <w:szCs w:val="22"/>
              </w:rPr>
              <w:t>Banka:</w:t>
            </w:r>
          </w:p>
        </w:tc>
        <w:tc>
          <w:tcPr>
            <w:tcW w:w="5812" w:type="dxa"/>
            <w:shd w:val="clear" w:color="auto" w:fill="auto"/>
          </w:tcPr>
          <w:p w:rsidR="007306A9" w:rsidRPr="0054347F" w:rsidRDefault="007306A9" w:rsidP="0048354B">
            <w:pPr>
              <w:keepNext/>
              <w:keepLines/>
              <w:tabs>
                <w:tab w:val="left" w:pos="426"/>
                <w:tab w:val="left" w:pos="1600"/>
              </w:tabs>
              <w:spacing w:line="300" w:lineRule="atLeast"/>
              <w:rPr>
                <w:bCs/>
                <w:iCs/>
                <w:sz w:val="22"/>
                <w:szCs w:val="22"/>
              </w:rPr>
            </w:pPr>
            <w:r w:rsidRPr="0054347F">
              <w:rPr>
                <w:sz w:val="22"/>
                <w:szCs w:val="22"/>
              </w:rPr>
              <w:t>AS Swedbank</w:t>
            </w:r>
          </w:p>
        </w:tc>
      </w:tr>
      <w:tr w:rsidR="007306A9" w:rsidRPr="0054347F" w:rsidTr="0048354B">
        <w:trPr>
          <w:jc w:val="center"/>
        </w:trPr>
        <w:tc>
          <w:tcPr>
            <w:tcW w:w="2976" w:type="dxa"/>
            <w:shd w:val="clear" w:color="auto" w:fill="auto"/>
          </w:tcPr>
          <w:p w:rsidR="007306A9" w:rsidRPr="0054347F" w:rsidRDefault="007306A9" w:rsidP="0048354B">
            <w:pPr>
              <w:keepNext/>
              <w:keepLines/>
              <w:tabs>
                <w:tab w:val="left" w:pos="426"/>
                <w:tab w:val="left" w:pos="1600"/>
              </w:tabs>
              <w:spacing w:line="300" w:lineRule="atLeast"/>
              <w:rPr>
                <w:bCs/>
                <w:iCs/>
                <w:sz w:val="22"/>
                <w:szCs w:val="22"/>
              </w:rPr>
            </w:pPr>
            <w:r w:rsidRPr="0054347F">
              <w:rPr>
                <w:bCs/>
                <w:iCs/>
                <w:sz w:val="22"/>
                <w:szCs w:val="22"/>
              </w:rPr>
              <w:t>Bankas kods:</w:t>
            </w:r>
          </w:p>
        </w:tc>
        <w:tc>
          <w:tcPr>
            <w:tcW w:w="5812" w:type="dxa"/>
            <w:shd w:val="clear" w:color="auto" w:fill="auto"/>
          </w:tcPr>
          <w:p w:rsidR="007306A9" w:rsidRPr="0054347F" w:rsidRDefault="007306A9" w:rsidP="0048354B">
            <w:pPr>
              <w:keepNext/>
              <w:keepLines/>
              <w:tabs>
                <w:tab w:val="left" w:pos="426"/>
                <w:tab w:val="left" w:pos="1600"/>
              </w:tabs>
              <w:spacing w:line="300" w:lineRule="atLeast"/>
              <w:rPr>
                <w:sz w:val="22"/>
                <w:szCs w:val="22"/>
              </w:rPr>
            </w:pPr>
            <w:r w:rsidRPr="0054347F">
              <w:rPr>
                <w:sz w:val="22"/>
                <w:szCs w:val="22"/>
              </w:rPr>
              <w:t>HABALV22</w:t>
            </w:r>
          </w:p>
        </w:tc>
      </w:tr>
      <w:tr w:rsidR="007306A9" w:rsidRPr="0054347F" w:rsidTr="0048354B">
        <w:trPr>
          <w:jc w:val="center"/>
        </w:trPr>
        <w:tc>
          <w:tcPr>
            <w:tcW w:w="2976" w:type="dxa"/>
            <w:shd w:val="clear" w:color="auto" w:fill="auto"/>
          </w:tcPr>
          <w:p w:rsidR="007306A9" w:rsidRPr="0054347F" w:rsidRDefault="007306A9" w:rsidP="0048354B">
            <w:pPr>
              <w:keepNext/>
              <w:keepLines/>
              <w:tabs>
                <w:tab w:val="left" w:pos="426"/>
                <w:tab w:val="left" w:pos="1600"/>
              </w:tabs>
              <w:spacing w:line="300" w:lineRule="atLeast"/>
              <w:rPr>
                <w:bCs/>
                <w:iCs/>
                <w:sz w:val="22"/>
                <w:szCs w:val="22"/>
              </w:rPr>
            </w:pPr>
            <w:r w:rsidRPr="0054347F">
              <w:rPr>
                <w:bCs/>
                <w:iCs/>
                <w:sz w:val="22"/>
                <w:szCs w:val="22"/>
              </w:rPr>
              <w:t xml:space="preserve">Bankas konts: </w:t>
            </w:r>
          </w:p>
        </w:tc>
        <w:tc>
          <w:tcPr>
            <w:tcW w:w="5812" w:type="dxa"/>
            <w:shd w:val="clear" w:color="auto" w:fill="auto"/>
          </w:tcPr>
          <w:p w:rsidR="007306A9" w:rsidRPr="0054347F" w:rsidRDefault="007306A9" w:rsidP="0048354B">
            <w:pPr>
              <w:keepNext/>
              <w:keepLines/>
              <w:tabs>
                <w:tab w:val="left" w:pos="426"/>
                <w:tab w:val="left" w:pos="1600"/>
              </w:tabs>
              <w:spacing w:line="300" w:lineRule="atLeast"/>
              <w:rPr>
                <w:bCs/>
                <w:iCs/>
                <w:sz w:val="22"/>
                <w:szCs w:val="22"/>
              </w:rPr>
            </w:pPr>
            <w:r w:rsidRPr="0054347F">
              <w:rPr>
                <w:sz w:val="22"/>
                <w:szCs w:val="22"/>
              </w:rPr>
              <w:t>LV56HABA0001402060108</w:t>
            </w:r>
          </w:p>
        </w:tc>
      </w:tr>
    </w:tbl>
    <w:p w:rsidR="007306A9" w:rsidRPr="0054347F" w:rsidRDefault="007306A9" w:rsidP="007306A9">
      <w:pPr>
        <w:pStyle w:val="Header"/>
        <w:tabs>
          <w:tab w:val="left" w:pos="720"/>
        </w:tabs>
        <w:ind w:left="360" w:right="50"/>
      </w:pPr>
    </w:p>
    <w:p w:rsidR="007306A9" w:rsidRPr="00C56275" w:rsidRDefault="007306A9" w:rsidP="007306A9">
      <w:pPr>
        <w:pStyle w:val="ListParagraph"/>
        <w:numPr>
          <w:ilvl w:val="0"/>
          <w:numId w:val="2"/>
        </w:numPr>
        <w:suppressAutoHyphens/>
        <w:spacing w:after="0" w:line="240" w:lineRule="auto"/>
        <w:jc w:val="both"/>
        <w:rPr>
          <w:rFonts w:ascii="Times New Roman" w:hAnsi="Times New Roman"/>
        </w:rPr>
      </w:pPr>
      <w:r w:rsidRPr="00C56275">
        <w:rPr>
          <w:rFonts w:ascii="Times New Roman" w:hAnsi="Times New Roman"/>
        </w:rPr>
        <w:t xml:space="preserve">Kontaktpersona par cenu aptaujas priekšmetu: </w:t>
      </w:r>
      <w:r w:rsidRPr="00C56275">
        <w:rPr>
          <w:rFonts w:ascii="Times New Roman" w:hAnsi="Times New Roman"/>
          <w:bCs/>
          <w:iCs/>
        </w:rPr>
        <w:t xml:space="preserve">PSIA „ŪDEKA” Ūdensmērītāju daļas vadītājs Raivis </w:t>
      </w:r>
      <w:proofErr w:type="spellStart"/>
      <w:r w:rsidRPr="00C56275">
        <w:rPr>
          <w:rFonts w:ascii="Times New Roman" w:hAnsi="Times New Roman"/>
          <w:bCs/>
          <w:iCs/>
        </w:rPr>
        <w:t>Apermanis</w:t>
      </w:r>
      <w:proofErr w:type="spellEnd"/>
      <w:r w:rsidRPr="00C56275">
        <w:rPr>
          <w:rFonts w:ascii="Times New Roman" w:hAnsi="Times New Roman"/>
          <w:bCs/>
          <w:iCs/>
        </w:rPr>
        <w:t xml:space="preserve">, tālr. 63607285, </w:t>
      </w:r>
      <w:r w:rsidRPr="00C56275">
        <w:rPr>
          <w:rFonts w:ascii="Times New Roman" w:hAnsi="Times New Roman"/>
        </w:rPr>
        <w:t xml:space="preserve">e-pasts: </w:t>
      </w:r>
      <w:hyperlink r:id="rId10" w:history="1">
        <w:r w:rsidRPr="00C56275">
          <w:rPr>
            <w:rStyle w:val="Hyperlink"/>
            <w:rFonts w:ascii="Times New Roman" w:hAnsi="Times New Roman"/>
          </w:rPr>
          <w:t>raivis.apermanis@ventspils.lv</w:t>
        </w:r>
      </w:hyperlink>
      <w:r w:rsidRPr="00C56275">
        <w:rPr>
          <w:rFonts w:ascii="Times New Roman" w:hAnsi="Times New Roman"/>
        </w:rPr>
        <w:t xml:space="preserve"> </w:t>
      </w:r>
    </w:p>
    <w:p w:rsidR="00694580" w:rsidRPr="00735395" w:rsidRDefault="007306A9" w:rsidP="00694580">
      <w:pPr>
        <w:pStyle w:val="ListParagraph"/>
        <w:numPr>
          <w:ilvl w:val="0"/>
          <w:numId w:val="2"/>
        </w:numPr>
        <w:jc w:val="both"/>
        <w:rPr>
          <w:rFonts w:ascii="Times New Roman" w:hAnsi="Times New Roman"/>
        </w:rPr>
      </w:pPr>
      <w:r w:rsidRPr="00694580">
        <w:rPr>
          <w:rFonts w:ascii="Times New Roman" w:hAnsi="Times New Roman"/>
        </w:rPr>
        <w:t xml:space="preserve">Ūdens patēriņa skaitītāja attālināto datu nolasīšanas sistēmas apkalpošanas apjomi, saskaņā ar 1.pielikumu </w:t>
      </w:r>
      <w:r w:rsidR="00694580" w:rsidRPr="00735395">
        <w:rPr>
          <w:rFonts w:ascii="Times New Roman" w:hAnsi="Times New Roman"/>
        </w:rPr>
        <w:t xml:space="preserve">“Tehniskās specifikācijas/Tehniskas piedāvājums”. </w:t>
      </w:r>
    </w:p>
    <w:p w:rsidR="007306A9" w:rsidRPr="00940676" w:rsidRDefault="007306A9" w:rsidP="004F2A57">
      <w:pPr>
        <w:pStyle w:val="ListParagraph"/>
        <w:numPr>
          <w:ilvl w:val="0"/>
          <w:numId w:val="2"/>
        </w:numPr>
        <w:spacing w:after="160" w:line="259" w:lineRule="auto"/>
        <w:jc w:val="both"/>
        <w:rPr>
          <w:rFonts w:ascii="Times New Roman" w:hAnsi="Times New Roman"/>
        </w:rPr>
      </w:pPr>
      <w:r w:rsidRPr="00694580">
        <w:rPr>
          <w:rFonts w:ascii="Times New Roman" w:hAnsi="Times New Roman"/>
        </w:rPr>
        <w:t xml:space="preserve">Pretendentam </w:t>
      </w:r>
      <w:r w:rsidRPr="00940676">
        <w:rPr>
          <w:rFonts w:ascii="Times New Roman" w:hAnsi="Times New Roman"/>
        </w:rPr>
        <w:t xml:space="preserve">piedāvājums jāiesniedz par visu cenu aptaujas priekšmeta apjomu (skat.1.pielikums). </w:t>
      </w:r>
    </w:p>
    <w:p w:rsidR="007306A9" w:rsidRPr="00940676" w:rsidRDefault="007306A9" w:rsidP="007306A9">
      <w:pPr>
        <w:pStyle w:val="ListParagraph"/>
        <w:numPr>
          <w:ilvl w:val="0"/>
          <w:numId w:val="2"/>
        </w:numPr>
        <w:suppressAutoHyphens/>
        <w:spacing w:after="0" w:line="240" w:lineRule="auto"/>
        <w:jc w:val="both"/>
        <w:rPr>
          <w:rFonts w:ascii="Times New Roman" w:hAnsi="Times New Roman"/>
        </w:rPr>
      </w:pPr>
      <w:r w:rsidRPr="00940676">
        <w:rPr>
          <w:rFonts w:ascii="Times New Roman" w:hAnsi="Times New Roman"/>
        </w:rPr>
        <w:t>Cenu aptaujas priekšmeta izpildes laiks un vieta:</w:t>
      </w:r>
    </w:p>
    <w:p w:rsidR="007306A9" w:rsidRPr="00940676" w:rsidRDefault="007306A9" w:rsidP="007306A9">
      <w:pPr>
        <w:pStyle w:val="ListParagraph"/>
        <w:numPr>
          <w:ilvl w:val="1"/>
          <w:numId w:val="2"/>
        </w:numPr>
        <w:suppressAutoHyphens/>
        <w:spacing w:after="0" w:line="240" w:lineRule="auto"/>
        <w:jc w:val="both"/>
        <w:rPr>
          <w:rFonts w:ascii="Times New Roman" w:hAnsi="Times New Roman"/>
        </w:rPr>
      </w:pPr>
      <w:r w:rsidRPr="00940676">
        <w:rPr>
          <w:rFonts w:ascii="Times New Roman" w:hAnsi="Times New Roman"/>
        </w:rPr>
        <w:t>Līguma izpildes laiks: 12 mēneši no līguma spēkā stāšanās dienas.</w:t>
      </w:r>
    </w:p>
    <w:p w:rsidR="007306A9" w:rsidRPr="00940676" w:rsidRDefault="007306A9" w:rsidP="007306A9">
      <w:pPr>
        <w:pStyle w:val="ListParagraph"/>
        <w:numPr>
          <w:ilvl w:val="1"/>
          <w:numId w:val="2"/>
        </w:numPr>
        <w:suppressAutoHyphens/>
        <w:spacing w:after="0" w:line="240" w:lineRule="auto"/>
        <w:jc w:val="both"/>
        <w:rPr>
          <w:rFonts w:ascii="Times New Roman" w:hAnsi="Times New Roman"/>
        </w:rPr>
      </w:pPr>
      <w:r w:rsidRPr="00940676">
        <w:rPr>
          <w:rFonts w:ascii="Times New Roman" w:hAnsi="Times New Roman"/>
        </w:rPr>
        <w:t>Ūdens patēriņa skaitītāja attālināto datu nolasīšanas sistēmas apkalpošanas vieta</w:t>
      </w:r>
      <w:r w:rsidR="00234F1F">
        <w:rPr>
          <w:rFonts w:ascii="Times New Roman" w:hAnsi="Times New Roman"/>
        </w:rPr>
        <w:t>s</w:t>
      </w:r>
      <w:r w:rsidRPr="00940676">
        <w:rPr>
          <w:rFonts w:ascii="Times New Roman" w:hAnsi="Times New Roman"/>
        </w:rPr>
        <w:t xml:space="preserve">: </w:t>
      </w:r>
      <w:r w:rsidR="00BA710F" w:rsidRPr="00940676">
        <w:rPr>
          <w:rFonts w:ascii="Times New Roman" w:hAnsi="Times New Roman"/>
        </w:rPr>
        <w:t xml:space="preserve">ne vairāk, kā </w:t>
      </w:r>
      <w:r w:rsidR="00E65F99" w:rsidRPr="00940676">
        <w:rPr>
          <w:rFonts w:ascii="Times New Roman" w:hAnsi="Times New Roman"/>
        </w:rPr>
        <w:t xml:space="preserve">370 </w:t>
      </w:r>
      <w:r w:rsidR="00EF3836" w:rsidRPr="00940676">
        <w:rPr>
          <w:rFonts w:ascii="Times New Roman" w:hAnsi="Times New Roman"/>
        </w:rPr>
        <w:t xml:space="preserve">ūdens patēriņa skaitītāji </w:t>
      </w:r>
      <w:r w:rsidRPr="00940676">
        <w:rPr>
          <w:rFonts w:ascii="Times New Roman" w:hAnsi="Times New Roman"/>
        </w:rPr>
        <w:t xml:space="preserve">Ventspils </w:t>
      </w:r>
      <w:r w:rsidR="00EF3836" w:rsidRPr="00940676">
        <w:rPr>
          <w:rFonts w:ascii="Times New Roman" w:hAnsi="Times New Roman"/>
        </w:rPr>
        <w:t>pilsētas daudzdzīvokļu mājās, privātmājās un skaitītāju akās.</w:t>
      </w:r>
    </w:p>
    <w:p w:rsidR="00CA2CC9" w:rsidRPr="00940676" w:rsidRDefault="00CA2CC9" w:rsidP="00CA2CC9">
      <w:pPr>
        <w:pStyle w:val="ListParagraph"/>
        <w:numPr>
          <w:ilvl w:val="0"/>
          <w:numId w:val="2"/>
        </w:numPr>
        <w:suppressAutoHyphens/>
        <w:spacing w:after="0" w:line="240" w:lineRule="auto"/>
        <w:jc w:val="both"/>
        <w:rPr>
          <w:rFonts w:ascii="Times New Roman" w:hAnsi="Times New Roman"/>
        </w:rPr>
      </w:pPr>
      <w:r w:rsidRPr="00940676">
        <w:rPr>
          <w:rFonts w:ascii="Times New Roman" w:hAnsi="Times New Roman"/>
        </w:rPr>
        <w:t>Ūdens patēriņa skaitītāja attālināto datu nolasīšanas sistēmas apkalpošanas adreses Izpildītājam tiks ie</w:t>
      </w:r>
      <w:r w:rsidR="00EF3836" w:rsidRPr="00940676">
        <w:rPr>
          <w:rFonts w:ascii="Times New Roman" w:hAnsi="Times New Roman"/>
        </w:rPr>
        <w:t>sniegtas</w:t>
      </w:r>
      <w:r w:rsidRPr="00940676">
        <w:rPr>
          <w:rFonts w:ascii="Times New Roman" w:hAnsi="Times New Roman"/>
        </w:rPr>
        <w:t xml:space="preserve"> uzsākot Līguma izpildi.</w:t>
      </w:r>
    </w:p>
    <w:p w:rsidR="00692313" w:rsidRPr="00940676" w:rsidRDefault="00692313" w:rsidP="007306A9">
      <w:pPr>
        <w:pStyle w:val="ListParagraph"/>
        <w:numPr>
          <w:ilvl w:val="0"/>
          <w:numId w:val="2"/>
        </w:numPr>
        <w:suppressAutoHyphens/>
        <w:spacing w:after="0" w:line="240" w:lineRule="auto"/>
        <w:jc w:val="both"/>
        <w:rPr>
          <w:rFonts w:ascii="Times New Roman" w:hAnsi="Times New Roman"/>
        </w:rPr>
      </w:pPr>
      <w:r w:rsidRPr="00940676">
        <w:rPr>
          <w:rFonts w:ascii="Times New Roman" w:hAnsi="Times New Roman"/>
        </w:rPr>
        <w:t>Maksimālais apkalpojamo iekārtu skats Līguma ietvaros ir 370 iekārtas.</w:t>
      </w:r>
    </w:p>
    <w:p w:rsidR="007306A9" w:rsidRPr="00940676" w:rsidRDefault="007306A9" w:rsidP="007306A9">
      <w:pPr>
        <w:pStyle w:val="ListParagraph"/>
        <w:numPr>
          <w:ilvl w:val="0"/>
          <w:numId w:val="2"/>
        </w:numPr>
        <w:suppressAutoHyphens/>
        <w:spacing w:after="0" w:line="240" w:lineRule="auto"/>
        <w:jc w:val="both"/>
        <w:rPr>
          <w:rFonts w:ascii="Times New Roman" w:hAnsi="Times New Roman"/>
        </w:rPr>
      </w:pPr>
      <w:r w:rsidRPr="00940676">
        <w:rPr>
          <w:rFonts w:ascii="Times New Roman" w:hAnsi="Times New Roman"/>
        </w:rPr>
        <w:t>Pretendentam jāiesniedz šādi dokumenti</w:t>
      </w:r>
      <w:r w:rsidRPr="00940676">
        <w:rPr>
          <w:rStyle w:val="FootnoteReference"/>
          <w:rFonts w:ascii="Times New Roman" w:hAnsi="Times New Roman"/>
        </w:rPr>
        <w:footnoteReference w:id="1"/>
      </w:r>
      <w:r w:rsidRPr="00940676">
        <w:rPr>
          <w:rFonts w:ascii="Times New Roman" w:hAnsi="Times New Roman"/>
        </w:rPr>
        <w:t>:</w:t>
      </w:r>
    </w:p>
    <w:p w:rsidR="007306A9" w:rsidRPr="00940676" w:rsidRDefault="007306A9" w:rsidP="007306A9">
      <w:pPr>
        <w:pStyle w:val="ListParagraph"/>
        <w:numPr>
          <w:ilvl w:val="1"/>
          <w:numId w:val="2"/>
        </w:numPr>
        <w:suppressAutoHyphens/>
        <w:spacing w:after="0" w:line="240" w:lineRule="auto"/>
        <w:ind w:left="851" w:hanging="491"/>
        <w:jc w:val="both"/>
        <w:rPr>
          <w:rFonts w:ascii="Times New Roman" w:hAnsi="Times New Roman"/>
        </w:rPr>
      </w:pPr>
      <w:r w:rsidRPr="00940676">
        <w:rPr>
          <w:rFonts w:ascii="Times New Roman" w:hAnsi="Times New Roman"/>
        </w:rPr>
        <w:t>Pretendenta pieteikums dalībai Cenu aptaujā, kas sagatavots aizpildot 2.pielikumu;</w:t>
      </w:r>
    </w:p>
    <w:p w:rsidR="00C03983" w:rsidRPr="00940676" w:rsidRDefault="00C03983" w:rsidP="007306A9">
      <w:pPr>
        <w:pStyle w:val="ListParagraph"/>
        <w:numPr>
          <w:ilvl w:val="1"/>
          <w:numId w:val="2"/>
        </w:numPr>
        <w:suppressAutoHyphens/>
        <w:spacing w:after="0" w:line="240" w:lineRule="auto"/>
        <w:ind w:left="851" w:hanging="491"/>
        <w:jc w:val="both"/>
        <w:rPr>
          <w:rFonts w:ascii="Times New Roman" w:hAnsi="Times New Roman"/>
        </w:rPr>
      </w:pPr>
      <w:r w:rsidRPr="00940676">
        <w:rPr>
          <w:rFonts w:ascii="Times New Roman" w:hAnsi="Times New Roman"/>
        </w:rPr>
        <w:t>Tehniskais piedāvājums, kas sagatavots ņemot vērā Tehniskās specifikācijas prasības aizpildot 1.pielikumu;</w:t>
      </w:r>
    </w:p>
    <w:p w:rsidR="007306A9" w:rsidRPr="00940676" w:rsidRDefault="007306A9" w:rsidP="007306A9">
      <w:pPr>
        <w:pStyle w:val="ListParagraph"/>
        <w:numPr>
          <w:ilvl w:val="1"/>
          <w:numId w:val="2"/>
        </w:numPr>
        <w:suppressAutoHyphens/>
        <w:spacing w:after="0" w:line="240" w:lineRule="auto"/>
        <w:ind w:left="851" w:hanging="491"/>
        <w:jc w:val="both"/>
        <w:rPr>
          <w:rFonts w:ascii="Times New Roman" w:hAnsi="Times New Roman"/>
        </w:rPr>
      </w:pPr>
      <w:r w:rsidRPr="00940676">
        <w:rPr>
          <w:rFonts w:ascii="Times New Roman" w:hAnsi="Times New Roman"/>
        </w:rPr>
        <w:t>Finanšu piedāvājums, kas s</w:t>
      </w:r>
      <w:r w:rsidR="00AA2EC5" w:rsidRPr="00940676">
        <w:rPr>
          <w:rFonts w:ascii="Times New Roman" w:hAnsi="Times New Roman"/>
        </w:rPr>
        <w:t>agatavots aizpildot 3.pielikumu.</w:t>
      </w:r>
    </w:p>
    <w:p w:rsidR="00480903" w:rsidRDefault="00275431" w:rsidP="00480903">
      <w:pPr>
        <w:pStyle w:val="ListParagraph"/>
        <w:keepNext/>
        <w:keepLines/>
        <w:numPr>
          <w:ilvl w:val="0"/>
          <w:numId w:val="2"/>
        </w:numPr>
        <w:overflowPunct w:val="0"/>
        <w:autoSpaceDE w:val="0"/>
        <w:autoSpaceDN w:val="0"/>
        <w:adjustRightInd w:val="0"/>
        <w:spacing w:after="0" w:line="240" w:lineRule="auto"/>
        <w:jc w:val="both"/>
        <w:rPr>
          <w:rFonts w:ascii="Times New Roman" w:hAnsi="Times New Roman"/>
          <w:bCs/>
          <w:iCs/>
        </w:rPr>
      </w:pPr>
      <w:r w:rsidRPr="00275431">
        <w:rPr>
          <w:rFonts w:ascii="Times New Roman" w:hAnsi="Times New Roman"/>
          <w:bCs/>
          <w:iCs/>
        </w:rPr>
        <w:t xml:space="preserve">Dalība </w:t>
      </w:r>
      <w:r>
        <w:rPr>
          <w:rFonts w:ascii="Times New Roman" w:hAnsi="Times New Roman"/>
          <w:bCs/>
          <w:iCs/>
        </w:rPr>
        <w:t>Cenu aptaujā</w:t>
      </w:r>
      <w:r w:rsidRPr="00275431">
        <w:rPr>
          <w:rFonts w:ascii="Times New Roman" w:hAnsi="Times New Roman"/>
          <w:bCs/>
          <w:iCs/>
        </w:rPr>
        <w:t xml:space="preserve"> ir brīvi pieejama jebkurai fiziskai vai juridiskai personai, šādu personu apvienība jebkurā to kombinācijā, kas piedāvā sniegt </w:t>
      </w:r>
      <w:r>
        <w:rPr>
          <w:rFonts w:ascii="Times New Roman" w:hAnsi="Times New Roman"/>
          <w:bCs/>
          <w:iCs/>
        </w:rPr>
        <w:t>Cenu aptaujas</w:t>
      </w:r>
      <w:r w:rsidRPr="00275431">
        <w:rPr>
          <w:rFonts w:ascii="Times New Roman" w:hAnsi="Times New Roman"/>
          <w:bCs/>
          <w:iCs/>
        </w:rPr>
        <w:t xml:space="preserve"> </w:t>
      </w:r>
      <w:r>
        <w:rPr>
          <w:rFonts w:ascii="Times New Roman" w:hAnsi="Times New Roman"/>
          <w:bCs/>
          <w:iCs/>
        </w:rPr>
        <w:t xml:space="preserve">dokumentos paredzētos </w:t>
      </w:r>
      <w:r w:rsidRPr="00275431">
        <w:rPr>
          <w:rFonts w:ascii="Times New Roman" w:hAnsi="Times New Roman"/>
          <w:bCs/>
          <w:iCs/>
        </w:rPr>
        <w:t>pakalpojumus un uz ko neattiecas zemāk minētie pretendentu izslēgšanas nosacījumi</w:t>
      </w:r>
      <w:r w:rsidR="003408F0" w:rsidRPr="00675059">
        <w:rPr>
          <w:rFonts w:ascii="Times New Roman" w:hAnsi="Times New Roman"/>
          <w:bCs/>
          <w:iCs/>
        </w:rPr>
        <w:t xml:space="preserve">: </w:t>
      </w:r>
    </w:p>
    <w:p w:rsidR="00480903" w:rsidRDefault="003408F0" w:rsidP="00480903">
      <w:pPr>
        <w:pStyle w:val="ListParagraph"/>
        <w:keepNext/>
        <w:keepLines/>
        <w:numPr>
          <w:ilvl w:val="1"/>
          <w:numId w:val="2"/>
        </w:numPr>
        <w:overflowPunct w:val="0"/>
        <w:autoSpaceDE w:val="0"/>
        <w:autoSpaceDN w:val="0"/>
        <w:adjustRightInd w:val="0"/>
        <w:spacing w:after="0" w:line="240" w:lineRule="auto"/>
        <w:ind w:left="993" w:hanging="633"/>
        <w:jc w:val="both"/>
        <w:rPr>
          <w:rFonts w:ascii="Times New Roman" w:hAnsi="Times New Roman"/>
          <w:bCs/>
          <w:iCs/>
        </w:rPr>
      </w:pPr>
      <w:r w:rsidRPr="00480903">
        <w:rPr>
          <w:rFonts w:ascii="Times New Roman" w:hAnsi="Times New Roman"/>
          <w:bCs/>
          <w:iCs/>
        </w:rPr>
        <w:t>ir pasludināts pretendenta maksātnespējas process, apturēta pretendenta saimnieciskā darbība vai pretendents tiek likvidēts;</w:t>
      </w:r>
    </w:p>
    <w:p w:rsidR="003408F0" w:rsidRPr="00480903" w:rsidRDefault="003408F0" w:rsidP="00480903">
      <w:pPr>
        <w:pStyle w:val="ListParagraph"/>
        <w:keepNext/>
        <w:keepLines/>
        <w:numPr>
          <w:ilvl w:val="1"/>
          <w:numId w:val="2"/>
        </w:numPr>
        <w:overflowPunct w:val="0"/>
        <w:autoSpaceDE w:val="0"/>
        <w:autoSpaceDN w:val="0"/>
        <w:adjustRightInd w:val="0"/>
        <w:spacing w:after="0" w:line="240" w:lineRule="auto"/>
        <w:ind w:left="993" w:hanging="633"/>
        <w:jc w:val="both"/>
        <w:rPr>
          <w:rFonts w:ascii="Times New Roman" w:hAnsi="Times New Roman"/>
          <w:bCs/>
          <w:iCs/>
        </w:rPr>
      </w:pPr>
      <w:r w:rsidRPr="00480903">
        <w:rPr>
          <w:rFonts w:ascii="Times New Roman" w:hAnsi="Times New Roman"/>
          <w:bCs/>
          <w:iCs/>
        </w:rPr>
        <w:t>ir konstatēts, ka pretendentam piedāvājumu iesniegšanas termiņa pēdējā dienā vai dienā, kad pieņemts lēmums par iespējamu iepirkuma līguma slēgšanas tiesību pieš</w:t>
      </w:r>
      <w:r w:rsidRPr="00480903">
        <w:rPr>
          <w:rFonts w:ascii="Times New Roman" w:hAnsi="Times New Roman"/>
          <w:b/>
          <w:bCs/>
          <w:iCs/>
        </w:rPr>
        <w:t>ķ</w:t>
      </w:r>
      <w:r w:rsidRPr="00480903">
        <w:rPr>
          <w:rFonts w:ascii="Times New Roman" w:hAnsi="Times New Roman"/>
          <w:bCs/>
          <w:iCs/>
        </w:rPr>
        <w:t xml:space="preserve">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480903">
        <w:rPr>
          <w:rFonts w:ascii="Times New Roman" w:hAnsi="Times New Roman"/>
          <w:bCs/>
          <w:i/>
          <w:iCs/>
        </w:rPr>
        <w:t>euro</w:t>
      </w:r>
      <w:proofErr w:type="spellEnd"/>
      <w:r w:rsidRPr="00480903">
        <w:rPr>
          <w:rFonts w:ascii="Times New Roman" w:hAnsi="Times New Roman"/>
          <w:bCs/>
          <w:iCs/>
        </w:rPr>
        <w:t>.</w:t>
      </w:r>
    </w:p>
    <w:p w:rsidR="003408F0" w:rsidRPr="00A01996" w:rsidRDefault="003408F0" w:rsidP="005D06CD">
      <w:pPr>
        <w:pStyle w:val="ListParagraph"/>
        <w:keepNext/>
        <w:keepLines/>
        <w:numPr>
          <w:ilvl w:val="0"/>
          <w:numId w:val="2"/>
        </w:numPr>
        <w:overflowPunct w:val="0"/>
        <w:autoSpaceDE w:val="0"/>
        <w:autoSpaceDN w:val="0"/>
        <w:adjustRightInd w:val="0"/>
        <w:spacing w:after="0" w:line="240" w:lineRule="auto"/>
        <w:ind w:left="357" w:hanging="357"/>
        <w:jc w:val="both"/>
        <w:rPr>
          <w:rFonts w:ascii="Times New Roman" w:hAnsi="Times New Roman"/>
          <w:bCs/>
          <w:iCs/>
        </w:rPr>
      </w:pPr>
      <w:r w:rsidRPr="00A01996">
        <w:rPr>
          <w:rFonts w:ascii="Times New Roman" w:hAnsi="Times New Roman"/>
          <w:bCs/>
          <w:iCs/>
        </w:rPr>
        <w:t xml:space="preserve">Uz Pretendentu, tā valdes vai padomes locekli, patieso labuma guvēju, </w:t>
      </w:r>
      <w:proofErr w:type="spellStart"/>
      <w:r w:rsidRPr="00A01996">
        <w:rPr>
          <w:rFonts w:ascii="Times New Roman" w:hAnsi="Times New Roman"/>
          <w:bCs/>
          <w:iCs/>
        </w:rPr>
        <w:t>pārstāvēttiesīgo</w:t>
      </w:r>
      <w:proofErr w:type="spellEnd"/>
      <w:r w:rsidRPr="00A01996">
        <w:rPr>
          <w:rFonts w:ascii="Times New Roman" w:hAnsi="Times New Roman"/>
          <w:bCs/>
          <w:iCs/>
        </w:rPr>
        <w:t xml:space="preserve"> personu vai prokūristu, vai personu, kura ir pilnvarota pārstāvēt Pretendentu darbībās, kas saistītas ar filiāli, vai personālsabiedrības biedru, tā valdes vai padomes locekli, patieso labuma guvēju, </w:t>
      </w:r>
      <w:proofErr w:type="spellStart"/>
      <w:r w:rsidRPr="00A01996">
        <w:rPr>
          <w:rFonts w:ascii="Times New Roman" w:hAnsi="Times New Roman"/>
          <w:bCs/>
          <w:iCs/>
        </w:rPr>
        <w:t>pārstāvēttiesīgo</w:t>
      </w:r>
      <w:proofErr w:type="spellEnd"/>
      <w:r w:rsidRPr="00A01996">
        <w:rPr>
          <w:rFonts w:ascii="Times New Roman" w:hAnsi="Times New Roman"/>
          <w:bCs/>
          <w:iCs/>
        </w:rPr>
        <w:t xml:space="preserve"> personu vai prokūristu, ja Pretendents ir personālsabiedrība nedrīkst būt attiecināmi Starptautisko un Latvijas Republika noteiktas starptautiskās vai nacionālās sankcijas vai būtiskās finanšu un kapitāla tirgus intereses ietekmējošas Eiropas Savienības vai Ziemeļatlantijas līguma organizācijas dalībvalsts noteiktās sankcijas, kuras ietekmē Līguma izpildi.</w:t>
      </w:r>
    </w:p>
    <w:p w:rsidR="007306A9" w:rsidRPr="008274D5" w:rsidRDefault="007306A9" w:rsidP="008F444C">
      <w:pPr>
        <w:pStyle w:val="Apakpunkts"/>
        <w:numPr>
          <w:ilvl w:val="0"/>
          <w:numId w:val="2"/>
        </w:numPr>
        <w:jc w:val="both"/>
        <w:rPr>
          <w:rFonts w:ascii="Times New Roman" w:hAnsi="Times New Roman"/>
          <w:b w:val="0"/>
          <w:sz w:val="22"/>
          <w:szCs w:val="22"/>
        </w:rPr>
      </w:pPr>
      <w:r w:rsidRPr="00940676">
        <w:rPr>
          <w:rFonts w:ascii="Times New Roman" w:hAnsi="Times New Roman"/>
          <w:b w:val="0"/>
          <w:sz w:val="22"/>
          <w:szCs w:val="22"/>
        </w:rPr>
        <w:t>Finanšu piedāvājumā līgumcenā jābūt iekļautām visām ar Pakalpojuma izpildi saistītām izmaksām, atbilstoši tehniskajai specifikācijai (1.pielikums)</w:t>
      </w:r>
      <w:r w:rsidR="00694580" w:rsidRPr="00940676">
        <w:rPr>
          <w:rFonts w:ascii="Times New Roman" w:hAnsi="Times New Roman"/>
          <w:b w:val="0"/>
          <w:sz w:val="22"/>
          <w:szCs w:val="22"/>
        </w:rPr>
        <w:t>, Pasūtītāja pieprasītajā apjomā, kvalitātē un termiņā, tajā skaitā rezerves daļu izmaksas</w:t>
      </w:r>
      <w:r w:rsidRPr="00940676">
        <w:rPr>
          <w:rFonts w:ascii="Times New Roman" w:hAnsi="Times New Roman"/>
          <w:b w:val="0"/>
          <w:sz w:val="22"/>
          <w:szCs w:val="22"/>
        </w:rPr>
        <w:t xml:space="preserve">, </w:t>
      </w:r>
      <w:r w:rsidR="008F444C" w:rsidRPr="00940676">
        <w:rPr>
          <w:rFonts w:ascii="Times New Roman" w:hAnsi="Times New Roman"/>
          <w:b w:val="0"/>
          <w:sz w:val="22"/>
          <w:szCs w:val="22"/>
        </w:rPr>
        <w:t xml:space="preserve">transporta izdevumi, </w:t>
      </w:r>
      <w:r w:rsidRPr="00940676">
        <w:rPr>
          <w:rFonts w:ascii="Times New Roman" w:hAnsi="Times New Roman"/>
          <w:b w:val="0"/>
          <w:sz w:val="22"/>
          <w:szCs w:val="22"/>
        </w:rPr>
        <w:t>sakaru pakalpojumi, darbaspēka izmaksas, visas nodevas un nodokļi (izņemot PVN) un citas</w:t>
      </w:r>
      <w:r w:rsidRPr="007306A9">
        <w:rPr>
          <w:rFonts w:ascii="Times New Roman" w:hAnsi="Times New Roman"/>
          <w:b w:val="0"/>
          <w:sz w:val="22"/>
          <w:szCs w:val="22"/>
        </w:rPr>
        <w:t xml:space="preserve"> izmaksas, kas ir saistītas ar Pakalpojuma sniegšanu.</w:t>
      </w:r>
    </w:p>
    <w:p w:rsidR="007306A9" w:rsidRPr="00332103" w:rsidRDefault="007306A9" w:rsidP="007306A9">
      <w:pPr>
        <w:pStyle w:val="ListParagraph"/>
        <w:numPr>
          <w:ilvl w:val="0"/>
          <w:numId w:val="2"/>
        </w:numPr>
        <w:suppressAutoHyphens/>
        <w:spacing w:line="240" w:lineRule="auto"/>
        <w:jc w:val="both"/>
        <w:rPr>
          <w:rFonts w:ascii="Times New Roman" w:hAnsi="Times New Roman"/>
        </w:rPr>
      </w:pPr>
      <w:r w:rsidRPr="00332103">
        <w:rPr>
          <w:rFonts w:ascii="Times New Roman" w:hAnsi="Times New Roman"/>
        </w:rPr>
        <w:t xml:space="preserve">Finanšu piedāvājumā cenas ir jānorāda ar precizitāti 2 (divas) zīmes aiz komata. </w:t>
      </w:r>
    </w:p>
    <w:p w:rsidR="00C427CB" w:rsidRPr="00FD3810" w:rsidRDefault="00C427CB" w:rsidP="00C427CB">
      <w:pPr>
        <w:pStyle w:val="ListParagraph"/>
        <w:keepNext/>
        <w:keepLines/>
        <w:numPr>
          <w:ilvl w:val="0"/>
          <w:numId w:val="2"/>
        </w:numPr>
        <w:spacing w:after="0" w:line="240" w:lineRule="auto"/>
        <w:jc w:val="both"/>
        <w:rPr>
          <w:rFonts w:ascii="Times New Roman" w:hAnsi="Times New Roman"/>
        </w:rPr>
      </w:pPr>
      <w:r w:rsidRPr="00FD3810">
        <w:rPr>
          <w:rFonts w:ascii="Times New Roman" w:hAnsi="Times New Roman"/>
        </w:rPr>
        <w:lastRenderedPageBreak/>
        <w:t xml:space="preserve">Cenu aptaujas </w:t>
      </w:r>
      <w:r w:rsidR="008C544C">
        <w:rPr>
          <w:rFonts w:ascii="Times New Roman" w:hAnsi="Times New Roman"/>
        </w:rPr>
        <w:t>9</w:t>
      </w:r>
      <w:r w:rsidRPr="00FD3810">
        <w:rPr>
          <w:rFonts w:ascii="Times New Roman" w:hAnsi="Times New Roman"/>
        </w:rPr>
        <w:t xml:space="preserve">. punktā minētos dokumentus var iesniegt līdz </w:t>
      </w:r>
      <w:r w:rsidRPr="00FD3810">
        <w:rPr>
          <w:rFonts w:ascii="Times New Roman" w:hAnsi="Times New Roman"/>
          <w:b/>
        </w:rPr>
        <w:t xml:space="preserve">2020.gada </w:t>
      </w:r>
      <w:r w:rsidR="005547AC" w:rsidRPr="009B6E4C">
        <w:rPr>
          <w:rFonts w:ascii="Times New Roman" w:hAnsi="Times New Roman"/>
          <w:b/>
        </w:rPr>
        <w:t>2</w:t>
      </w:r>
      <w:r w:rsidR="008C544C">
        <w:rPr>
          <w:rFonts w:ascii="Times New Roman" w:hAnsi="Times New Roman"/>
          <w:b/>
        </w:rPr>
        <w:t>4</w:t>
      </w:r>
      <w:r w:rsidR="005547AC" w:rsidRPr="009B6E4C">
        <w:rPr>
          <w:rFonts w:ascii="Times New Roman" w:hAnsi="Times New Roman"/>
          <w:b/>
        </w:rPr>
        <w:t>.</w:t>
      </w:r>
      <w:r w:rsidR="005547AC">
        <w:rPr>
          <w:rFonts w:ascii="Times New Roman" w:hAnsi="Times New Roman"/>
          <w:b/>
        </w:rPr>
        <w:t xml:space="preserve">jūlijam </w:t>
      </w:r>
      <w:r>
        <w:rPr>
          <w:rFonts w:ascii="Times New Roman" w:hAnsi="Times New Roman"/>
          <w:b/>
        </w:rPr>
        <w:t xml:space="preserve">plkst.12:00 </w:t>
      </w:r>
      <w:r w:rsidRPr="00FD3810">
        <w:rPr>
          <w:rFonts w:ascii="Times New Roman" w:hAnsi="Times New Roman"/>
          <w:b/>
          <w:color w:val="FF0000"/>
        </w:rPr>
        <w:t xml:space="preserve"> </w:t>
      </w:r>
      <w:r w:rsidRPr="001C324A">
        <w:rPr>
          <w:rFonts w:ascii="Times New Roman" w:hAnsi="Times New Roman"/>
        </w:rPr>
        <w:t>ar drošu elektronisko parakstu parakstītu dokumentu veidā vai skanētā</w:t>
      </w:r>
      <w:r w:rsidRPr="00FD3810">
        <w:rPr>
          <w:rFonts w:ascii="Times New Roman" w:hAnsi="Times New Roman"/>
        </w:rPr>
        <w:t xml:space="preserve"> </w:t>
      </w:r>
      <w:r w:rsidRPr="001C324A">
        <w:rPr>
          <w:rFonts w:ascii="Times New Roman" w:hAnsi="Times New Roman"/>
        </w:rPr>
        <w:t xml:space="preserve">(skanēts </w:t>
      </w:r>
      <w:proofErr w:type="spellStart"/>
      <w:r w:rsidRPr="001C324A">
        <w:rPr>
          <w:rFonts w:ascii="Times New Roman" w:hAnsi="Times New Roman"/>
        </w:rPr>
        <w:t>Pdf</w:t>
      </w:r>
      <w:proofErr w:type="spellEnd"/>
      <w:r w:rsidRPr="001C324A">
        <w:rPr>
          <w:rFonts w:ascii="Times New Roman" w:hAnsi="Times New Roman"/>
        </w:rPr>
        <w:t xml:space="preserve"> formātā) </w:t>
      </w:r>
      <w:r w:rsidRPr="00FD3810">
        <w:rPr>
          <w:rFonts w:ascii="Times New Roman" w:hAnsi="Times New Roman"/>
        </w:rPr>
        <w:t>veidā nosūtot pa e-pastu</w:t>
      </w:r>
      <w:r>
        <w:rPr>
          <w:rFonts w:ascii="Times New Roman" w:hAnsi="Times New Roman"/>
        </w:rPr>
        <w:t xml:space="preserve">: </w:t>
      </w:r>
      <w:hyperlink r:id="rId11" w:history="1">
        <w:r w:rsidRPr="00332103">
          <w:rPr>
            <w:rStyle w:val="Hyperlink"/>
            <w:rFonts w:ascii="Times New Roman" w:hAnsi="Times New Roman"/>
          </w:rPr>
          <w:t>raivis.apermanis@ventspils.lv</w:t>
        </w:r>
      </w:hyperlink>
      <w:r w:rsidRPr="00FD3810">
        <w:rPr>
          <w:rFonts w:ascii="Times New Roman" w:hAnsi="Times New Roman"/>
        </w:rPr>
        <w:t>, vai arī iesniegt PSIA “ŪDEKA” Talsu ielā 65, Ventspilī.</w:t>
      </w:r>
    </w:p>
    <w:p w:rsidR="007306A9" w:rsidRPr="00332103" w:rsidRDefault="007306A9" w:rsidP="007306A9">
      <w:pPr>
        <w:pStyle w:val="ListParagraph"/>
        <w:numPr>
          <w:ilvl w:val="0"/>
          <w:numId w:val="2"/>
        </w:numPr>
        <w:suppressAutoHyphens/>
        <w:spacing w:line="240" w:lineRule="auto"/>
        <w:jc w:val="both"/>
        <w:rPr>
          <w:rFonts w:ascii="Times New Roman" w:hAnsi="Times New Roman"/>
        </w:rPr>
      </w:pPr>
      <w:r w:rsidRPr="00332103">
        <w:rPr>
          <w:rFonts w:ascii="Times New Roman" w:hAnsi="Times New Roman"/>
        </w:rPr>
        <w:t>Cenu aptaujas vērtēšanas kritērijs – viszemākā cena, no piedāvājumiem, kas atbilst Cenu aptaujas dokumentos noteiktajām prasībām.</w:t>
      </w:r>
    </w:p>
    <w:p w:rsidR="007306A9" w:rsidRPr="00332103" w:rsidRDefault="007306A9" w:rsidP="007306A9">
      <w:pPr>
        <w:pStyle w:val="ListParagraph"/>
        <w:numPr>
          <w:ilvl w:val="0"/>
          <w:numId w:val="2"/>
        </w:numPr>
        <w:suppressAutoHyphens/>
        <w:spacing w:line="240" w:lineRule="auto"/>
        <w:jc w:val="both"/>
        <w:rPr>
          <w:rFonts w:ascii="Times New Roman" w:hAnsi="Times New Roman"/>
        </w:rPr>
      </w:pPr>
      <w:r w:rsidRPr="00332103">
        <w:rPr>
          <w:rFonts w:ascii="Times New Roman" w:hAnsi="Times New Roman"/>
        </w:rPr>
        <w:t>Piedāvājums par viszemāko cenu tiks noteikts pēc finanšu piedāvājuma kopējās līgumcenas (bez PVN), ievēro</w:t>
      </w:r>
      <w:r>
        <w:rPr>
          <w:rFonts w:ascii="Times New Roman" w:hAnsi="Times New Roman"/>
        </w:rPr>
        <w:t xml:space="preserve">jot minētās prasības tehniskajās specifikācijās </w:t>
      </w:r>
      <w:r w:rsidRPr="00332103">
        <w:rPr>
          <w:rFonts w:ascii="Times New Roman" w:hAnsi="Times New Roman"/>
        </w:rPr>
        <w:t>(1.pielikums).</w:t>
      </w:r>
    </w:p>
    <w:p w:rsidR="007306A9" w:rsidRPr="0054347F" w:rsidRDefault="007306A9" w:rsidP="007306A9">
      <w:pPr>
        <w:rPr>
          <w:sz w:val="22"/>
          <w:szCs w:val="22"/>
        </w:rPr>
      </w:pPr>
    </w:p>
    <w:p w:rsidR="00C03983" w:rsidRDefault="002D3EFB" w:rsidP="00C97C2D">
      <w:pPr>
        <w:spacing w:after="200" w:line="276" w:lineRule="auto"/>
        <w:jc w:val="right"/>
        <w:rPr>
          <w:bCs/>
        </w:rPr>
      </w:pPr>
      <w:r>
        <w:rPr>
          <w:sz w:val="22"/>
          <w:szCs w:val="22"/>
        </w:rPr>
        <w:br w:type="page"/>
      </w:r>
      <w:r w:rsidR="00C03983">
        <w:rPr>
          <w:bCs/>
        </w:rPr>
        <w:lastRenderedPageBreak/>
        <w:t>1.pielikums</w:t>
      </w:r>
    </w:p>
    <w:p w:rsidR="00511D17" w:rsidRPr="00DF4E72" w:rsidRDefault="00914111" w:rsidP="00914111">
      <w:pPr>
        <w:outlineLvl w:val="0"/>
        <w:rPr>
          <w:bCs/>
          <w:sz w:val="22"/>
          <w:szCs w:val="22"/>
        </w:rPr>
      </w:pPr>
      <w:r w:rsidRPr="00DF4E72">
        <w:rPr>
          <w:bCs/>
          <w:sz w:val="22"/>
          <w:szCs w:val="22"/>
        </w:rPr>
        <w:t xml:space="preserve">Cenu aptauja: </w:t>
      </w:r>
      <w:r w:rsidR="00511D17" w:rsidRPr="00DF4E72">
        <w:rPr>
          <w:bCs/>
          <w:sz w:val="22"/>
          <w:szCs w:val="22"/>
        </w:rPr>
        <w:t xml:space="preserve"> “</w:t>
      </w:r>
      <w:r w:rsidR="00E65F99" w:rsidRPr="00DF4E72">
        <w:rPr>
          <w:bCs/>
          <w:sz w:val="22"/>
          <w:szCs w:val="22"/>
        </w:rPr>
        <w:t>Ūdens patēriņa skaitītāja attālināto datu nolasīšanas sistēmas apkalpošana, Ventspilī</w:t>
      </w:r>
      <w:r w:rsidR="00511D17" w:rsidRPr="00DF4E72">
        <w:rPr>
          <w:bCs/>
          <w:sz w:val="22"/>
          <w:szCs w:val="22"/>
        </w:rPr>
        <w:t>” (id.nr.</w:t>
      </w:r>
      <w:r w:rsidR="00511D17" w:rsidRPr="00DF4E72">
        <w:rPr>
          <w:bCs/>
          <w:i/>
          <w:smallCaps/>
          <w:sz w:val="22"/>
          <w:szCs w:val="22"/>
        </w:rPr>
        <w:t xml:space="preserve"> </w:t>
      </w:r>
      <w:r w:rsidR="00511D17" w:rsidRPr="00DF4E72">
        <w:rPr>
          <w:bCs/>
          <w:smallCaps/>
          <w:sz w:val="22"/>
          <w:szCs w:val="22"/>
        </w:rPr>
        <w:t>UDEKA20</w:t>
      </w:r>
      <w:r w:rsidR="00B228F4">
        <w:rPr>
          <w:bCs/>
          <w:smallCaps/>
          <w:sz w:val="22"/>
          <w:szCs w:val="22"/>
        </w:rPr>
        <w:t>20</w:t>
      </w:r>
      <w:r w:rsidR="00511D17" w:rsidRPr="00DF4E72">
        <w:rPr>
          <w:bCs/>
          <w:smallCaps/>
          <w:sz w:val="22"/>
          <w:szCs w:val="22"/>
        </w:rPr>
        <w:t>/</w:t>
      </w:r>
      <w:r w:rsidR="006D6F21">
        <w:rPr>
          <w:bCs/>
          <w:smallCaps/>
          <w:sz w:val="22"/>
          <w:szCs w:val="22"/>
        </w:rPr>
        <w:t>16</w:t>
      </w:r>
      <w:r w:rsidR="00C03983" w:rsidRPr="00DF4E72">
        <w:rPr>
          <w:bCs/>
          <w:smallCaps/>
          <w:sz w:val="22"/>
          <w:szCs w:val="22"/>
        </w:rPr>
        <w:t>)</w:t>
      </w:r>
    </w:p>
    <w:p w:rsidR="00CA2CC9" w:rsidRPr="00DF4E72" w:rsidRDefault="00CA2CC9" w:rsidP="00914111">
      <w:pPr>
        <w:jc w:val="center"/>
        <w:rPr>
          <w:b/>
          <w:sz w:val="22"/>
          <w:szCs w:val="22"/>
        </w:rPr>
      </w:pPr>
    </w:p>
    <w:p w:rsidR="00914111" w:rsidRPr="00DF4E72" w:rsidRDefault="00914111" w:rsidP="00914111">
      <w:pPr>
        <w:jc w:val="center"/>
        <w:rPr>
          <w:sz w:val="22"/>
          <w:szCs w:val="22"/>
        </w:rPr>
      </w:pPr>
      <w:r w:rsidRPr="00DF4E72">
        <w:rPr>
          <w:b/>
          <w:sz w:val="22"/>
          <w:szCs w:val="22"/>
        </w:rPr>
        <w:t>TEHNISKĀS SPECIFIKĀCIJAS</w:t>
      </w:r>
      <w:r w:rsidR="00CA2CC9" w:rsidRPr="00DF4E72">
        <w:rPr>
          <w:b/>
          <w:sz w:val="22"/>
          <w:szCs w:val="22"/>
        </w:rPr>
        <w:t>/TEHNISKAIS PIEDĀVĀJUMS</w:t>
      </w:r>
    </w:p>
    <w:p w:rsidR="00511D17" w:rsidRPr="00DF4E72" w:rsidRDefault="00511D17" w:rsidP="00511D17">
      <w:pPr>
        <w:jc w:val="center"/>
        <w:rPr>
          <w:b/>
          <w:sz w:val="22"/>
          <w:szCs w:val="22"/>
        </w:rPr>
      </w:pPr>
    </w:p>
    <w:p w:rsidR="00914111" w:rsidRPr="00DF4E72" w:rsidRDefault="00914111" w:rsidP="00E65F99">
      <w:pPr>
        <w:jc w:val="both"/>
        <w:rPr>
          <w:sz w:val="22"/>
          <w:szCs w:val="22"/>
        </w:rPr>
      </w:pPr>
      <w:r w:rsidRPr="00DF4E72">
        <w:rPr>
          <w:sz w:val="22"/>
          <w:szCs w:val="22"/>
        </w:rPr>
        <w:t xml:space="preserve">Cenu aptaujas priekšmets: </w:t>
      </w:r>
      <w:r w:rsidR="00E65F99" w:rsidRPr="00DF4E72">
        <w:rPr>
          <w:sz w:val="22"/>
          <w:szCs w:val="22"/>
        </w:rPr>
        <w:t xml:space="preserve">Ūdens patēriņa skaitītāja attālināto datu nolasīšanas sistēmas apkalpošana </w:t>
      </w:r>
      <w:r w:rsidR="00DC5B91">
        <w:rPr>
          <w:sz w:val="22"/>
          <w:szCs w:val="22"/>
        </w:rPr>
        <w:t>p</w:t>
      </w:r>
      <w:r w:rsidR="00DC5B91" w:rsidRPr="00DF4E72">
        <w:rPr>
          <w:sz w:val="22"/>
          <w:szCs w:val="22"/>
        </w:rPr>
        <w:t xml:space="preserve">ašvaldības </w:t>
      </w:r>
      <w:r w:rsidR="00E65F99" w:rsidRPr="00DF4E72">
        <w:rPr>
          <w:sz w:val="22"/>
          <w:szCs w:val="22"/>
        </w:rPr>
        <w:t>SIA „ŪDEKA”, Ventspilī</w:t>
      </w:r>
      <w:r w:rsidRPr="00DF4E72">
        <w:rPr>
          <w:sz w:val="22"/>
          <w:szCs w:val="22"/>
        </w:rPr>
        <w:t xml:space="preserve"> saskaņā ar šīm tehniskām specifikācijām.</w:t>
      </w:r>
    </w:p>
    <w:p w:rsidR="00C03983" w:rsidRPr="00DF4E72" w:rsidRDefault="00C03983" w:rsidP="00511D17">
      <w:pPr>
        <w:rPr>
          <w:bCs/>
          <w:sz w:val="22"/>
          <w:szCs w:val="22"/>
        </w:rPr>
      </w:pPr>
    </w:p>
    <w:p w:rsidR="00511D17" w:rsidRPr="00DF4E72" w:rsidRDefault="00511D17" w:rsidP="00511D17">
      <w:pPr>
        <w:rPr>
          <w:bCs/>
          <w:sz w:val="22"/>
          <w:szCs w:val="22"/>
        </w:rPr>
      </w:pPr>
      <w:r w:rsidRPr="00DF4E72">
        <w:rPr>
          <w:bCs/>
          <w:sz w:val="22"/>
          <w:szCs w:val="22"/>
        </w:rPr>
        <w:t>Tehnisko datu minimālās prasības:</w:t>
      </w:r>
    </w:p>
    <w:p w:rsidR="00511D17" w:rsidRPr="00DF4E72" w:rsidRDefault="00511D17" w:rsidP="00511D17">
      <w:pPr>
        <w:numPr>
          <w:ilvl w:val="0"/>
          <w:numId w:val="1"/>
        </w:numPr>
        <w:rPr>
          <w:bCs/>
          <w:sz w:val="22"/>
          <w:szCs w:val="22"/>
        </w:rPr>
      </w:pPr>
      <w:r w:rsidRPr="00DF4E72">
        <w:rPr>
          <w:bCs/>
          <w:sz w:val="22"/>
          <w:szCs w:val="22"/>
        </w:rPr>
        <w:t xml:space="preserve">Telemetrijas iekārta – Met </w:t>
      </w:r>
      <w:proofErr w:type="spellStart"/>
      <w:r w:rsidRPr="00DF4E72">
        <w:rPr>
          <w:bCs/>
          <w:sz w:val="22"/>
          <w:szCs w:val="22"/>
        </w:rPr>
        <w:t>Box</w:t>
      </w:r>
      <w:proofErr w:type="spellEnd"/>
    </w:p>
    <w:p w:rsidR="00511D17" w:rsidRPr="00DF4E72" w:rsidRDefault="00511D17" w:rsidP="00511D17">
      <w:pPr>
        <w:numPr>
          <w:ilvl w:val="0"/>
          <w:numId w:val="1"/>
        </w:numPr>
        <w:rPr>
          <w:bCs/>
          <w:sz w:val="22"/>
          <w:szCs w:val="22"/>
        </w:rPr>
      </w:pPr>
      <w:r w:rsidRPr="00DF4E72">
        <w:rPr>
          <w:sz w:val="22"/>
          <w:szCs w:val="22"/>
        </w:rPr>
        <w:t>Ražotājs – SIA „</w:t>
      </w:r>
      <w:proofErr w:type="spellStart"/>
      <w:r w:rsidRPr="00DF4E72">
        <w:rPr>
          <w:sz w:val="22"/>
          <w:szCs w:val="22"/>
        </w:rPr>
        <w:t>Teliko</w:t>
      </w:r>
      <w:proofErr w:type="spellEnd"/>
      <w:r w:rsidRPr="00DF4E72">
        <w:rPr>
          <w:sz w:val="22"/>
          <w:szCs w:val="22"/>
        </w:rPr>
        <w:t>”</w:t>
      </w:r>
    </w:p>
    <w:p w:rsidR="00511D17" w:rsidRPr="00DF4E72" w:rsidRDefault="00511D17" w:rsidP="00511D17">
      <w:pPr>
        <w:numPr>
          <w:ilvl w:val="0"/>
          <w:numId w:val="1"/>
        </w:numPr>
        <w:rPr>
          <w:bCs/>
          <w:sz w:val="22"/>
          <w:szCs w:val="22"/>
        </w:rPr>
      </w:pPr>
      <w:r w:rsidRPr="00DF4E72">
        <w:rPr>
          <w:bCs/>
          <w:sz w:val="22"/>
          <w:szCs w:val="22"/>
        </w:rPr>
        <w:t>Iekārtu daudzums – 370 gab.</w:t>
      </w:r>
    </w:p>
    <w:p w:rsidR="00511D17" w:rsidRPr="00DF4E72" w:rsidRDefault="00511D17" w:rsidP="00511D17">
      <w:pPr>
        <w:numPr>
          <w:ilvl w:val="0"/>
          <w:numId w:val="1"/>
        </w:numPr>
        <w:rPr>
          <w:b/>
          <w:sz w:val="22"/>
          <w:szCs w:val="22"/>
        </w:rPr>
      </w:pPr>
      <w:r w:rsidRPr="00DF4E72">
        <w:rPr>
          <w:bCs/>
          <w:sz w:val="22"/>
          <w:szCs w:val="22"/>
        </w:rPr>
        <w:t xml:space="preserve">Noslēdzamā līguma laiks – </w:t>
      </w:r>
      <w:r w:rsidR="002E400B" w:rsidRPr="00DF4E72">
        <w:rPr>
          <w:bCs/>
          <w:sz w:val="22"/>
          <w:szCs w:val="22"/>
        </w:rPr>
        <w:t>12 mēneši</w:t>
      </w:r>
      <w:r w:rsidR="00940676">
        <w:rPr>
          <w:bCs/>
          <w:sz w:val="22"/>
          <w:szCs w:val="22"/>
        </w:rPr>
        <w:t xml:space="preserve"> </w:t>
      </w:r>
      <w:r w:rsidR="00940676" w:rsidRPr="008E3BE6">
        <w:rPr>
          <w:bCs/>
          <w:sz w:val="22"/>
          <w:szCs w:val="22"/>
        </w:rPr>
        <w:t>no līguma spēkā stāšanās dienas</w:t>
      </w:r>
      <w:r w:rsidR="00940676">
        <w:rPr>
          <w:bCs/>
          <w:sz w:val="22"/>
          <w:szCs w:val="22"/>
        </w:rPr>
        <w:t>.</w:t>
      </w:r>
    </w:p>
    <w:p w:rsidR="002E400B" w:rsidRPr="00DF4E72" w:rsidRDefault="002E400B" w:rsidP="002E400B">
      <w:pPr>
        <w:ind w:left="720"/>
        <w:rPr>
          <w:b/>
          <w:sz w:val="22"/>
          <w:szCs w:val="22"/>
        </w:rPr>
      </w:pPr>
    </w:p>
    <w:p w:rsidR="00511D17" w:rsidRPr="00DF4E72" w:rsidRDefault="00511D17" w:rsidP="00511D17">
      <w:pPr>
        <w:spacing w:after="120"/>
        <w:jc w:val="both"/>
        <w:rPr>
          <w:rFonts w:cs="Calibri"/>
          <w:b/>
          <w:bCs/>
          <w:sz w:val="22"/>
          <w:szCs w:val="22"/>
        </w:rPr>
      </w:pPr>
      <w:r w:rsidRPr="00DF4E72">
        <w:rPr>
          <w:rFonts w:cs="Calibri"/>
          <w:b/>
          <w:bCs/>
          <w:sz w:val="22"/>
          <w:szCs w:val="22"/>
        </w:rPr>
        <w:t xml:space="preserve">Ūdens </w:t>
      </w:r>
      <w:r w:rsidR="003C5A96" w:rsidRPr="00DF4E72">
        <w:rPr>
          <w:rFonts w:cs="Calibri"/>
          <w:b/>
          <w:bCs/>
          <w:sz w:val="22"/>
          <w:szCs w:val="22"/>
        </w:rPr>
        <w:t xml:space="preserve">patēriņa skaitītāja </w:t>
      </w:r>
      <w:r w:rsidRPr="00DF4E72">
        <w:rPr>
          <w:rFonts w:cs="Calibri"/>
          <w:b/>
          <w:bCs/>
          <w:sz w:val="22"/>
          <w:szCs w:val="22"/>
        </w:rPr>
        <w:t>attālinātās datu nolasītāju sistēmas minimālās tehniskās prasības: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6521"/>
        <w:gridCol w:w="2551"/>
      </w:tblGrid>
      <w:tr w:rsidR="00511D17" w:rsidRPr="00DF4E72" w:rsidTr="006D6F21">
        <w:trPr>
          <w:trHeight w:val="267"/>
          <w:tblHeader/>
          <w:jc w:val="center"/>
        </w:trPr>
        <w:tc>
          <w:tcPr>
            <w:tcW w:w="704" w:type="dxa"/>
            <w:vAlign w:val="center"/>
          </w:tcPr>
          <w:p w:rsidR="00511D17" w:rsidRPr="00DF4E72" w:rsidRDefault="00511D17" w:rsidP="0048354B">
            <w:pPr>
              <w:autoSpaceDE w:val="0"/>
              <w:autoSpaceDN w:val="0"/>
              <w:adjustRightInd w:val="0"/>
              <w:jc w:val="center"/>
              <w:rPr>
                <w:b/>
                <w:color w:val="000000"/>
                <w:sz w:val="22"/>
                <w:szCs w:val="22"/>
              </w:rPr>
            </w:pPr>
            <w:r w:rsidRPr="00DF4E72">
              <w:rPr>
                <w:b/>
                <w:color w:val="000000"/>
                <w:sz w:val="22"/>
                <w:szCs w:val="22"/>
              </w:rPr>
              <w:t>Nr. p.k.</w:t>
            </w:r>
          </w:p>
        </w:tc>
        <w:tc>
          <w:tcPr>
            <w:tcW w:w="6521" w:type="dxa"/>
            <w:vAlign w:val="center"/>
          </w:tcPr>
          <w:p w:rsidR="00511D17" w:rsidRPr="00DF4E72" w:rsidRDefault="00511D17" w:rsidP="0048354B">
            <w:pPr>
              <w:pStyle w:val="Default"/>
              <w:ind w:left="-373" w:firstLine="373"/>
              <w:jc w:val="center"/>
              <w:rPr>
                <w:sz w:val="22"/>
                <w:szCs w:val="22"/>
                <w:lang w:val="lv-LV"/>
              </w:rPr>
            </w:pPr>
            <w:r w:rsidRPr="00DF4E72">
              <w:rPr>
                <w:b/>
                <w:bCs/>
                <w:sz w:val="22"/>
                <w:szCs w:val="22"/>
                <w:lang w:val="lv-LV"/>
              </w:rPr>
              <w:t>Parametrs</w:t>
            </w:r>
          </w:p>
        </w:tc>
        <w:tc>
          <w:tcPr>
            <w:tcW w:w="2551" w:type="dxa"/>
            <w:vAlign w:val="center"/>
          </w:tcPr>
          <w:p w:rsidR="00511D17" w:rsidRPr="00DF4E72" w:rsidRDefault="00511D17" w:rsidP="0048354B">
            <w:pPr>
              <w:pStyle w:val="Default"/>
              <w:jc w:val="center"/>
              <w:rPr>
                <w:sz w:val="22"/>
                <w:szCs w:val="22"/>
                <w:lang w:val="lv-LV"/>
              </w:rPr>
            </w:pPr>
            <w:r w:rsidRPr="00DF4E72">
              <w:rPr>
                <w:b/>
                <w:bCs/>
                <w:sz w:val="22"/>
                <w:szCs w:val="22"/>
                <w:lang w:val="lv-LV"/>
              </w:rPr>
              <w:t>Pretendenta piedāvājums</w:t>
            </w:r>
            <w:r w:rsidR="007323CD">
              <w:rPr>
                <w:b/>
                <w:bCs/>
                <w:sz w:val="22"/>
                <w:szCs w:val="22"/>
                <w:lang w:val="lv-LV"/>
              </w:rPr>
              <w:t xml:space="preserve"> </w:t>
            </w:r>
            <w:r w:rsidR="007323CD" w:rsidRPr="00CA530D">
              <w:rPr>
                <w:bCs/>
                <w:i/>
                <w:iCs/>
                <w:sz w:val="20"/>
                <w:szCs w:val="20"/>
              </w:rPr>
              <w:t>(</w:t>
            </w:r>
            <w:proofErr w:type="spellStart"/>
            <w:r w:rsidR="007323CD" w:rsidRPr="00CA530D">
              <w:rPr>
                <w:bCs/>
                <w:i/>
                <w:iCs/>
                <w:sz w:val="20"/>
                <w:szCs w:val="20"/>
              </w:rPr>
              <w:t>jānorāda</w:t>
            </w:r>
            <w:proofErr w:type="spellEnd"/>
            <w:r w:rsidR="007323CD" w:rsidRPr="00CA530D">
              <w:rPr>
                <w:bCs/>
                <w:i/>
                <w:iCs/>
                <w:sz w:val="20"/>
                <w:szCs w:val="20"/>
              </w:rPr>
              <w:t xml:space="preserve"> </w:t>
            </w:r>
            <w:proofErr w:type="spellStart"/>
            <w:r w:rsidR="007323CD" w:rsidRPr="00CA530D">
              <w:rPr>
                <w:bCs/>
                <w:i/>
                <w:iCs/>
                <w:sz w:val="20"/>
                <w:szCs w:val="20"/>
              </w:rPr>
              <w:t>konkrēti</w:t>
            </w:r>
            <w:proofErr w:type="spellEnd"/>
            <w:r w:rsidR="007323CD" w:rsidRPr="00CA530D">
              <w:rPr>
                <w:bCs/>
                <w:i/>
                <w:iCs/>
                <w:sz w:val="20"/>
                <w:szCs w:val="20"/>
              </w:rPr>
              <w:t xml:space="preserve"> </w:t>
            </w:r>
            <w:proofErr w:type="spellStart"/>
            <w:r w:rsidR="007323CD" w:rsidRPr="00CA530D">
              <w:rPr>
                <w:bCs/>
                <w:i/>
                <w:iCs/>
                <w:sz w:val="20"/>
                <w:szCs w:val="20"/>
              </w:rPr>
              <w:t>tehniskie</w:t>
            </w:r>
            <w:proofErr w:type="spellEnd"/>
            <w:r w:rsidR="007323CD" w:rsidRPr="00CA530D">
              <w:rPr>
                <w:bCs/>
                <w:i/>
                <w:iCs/>
                <w:sz w:val="20"/>
                <w:szCs w:val="20"/>
              </w:rPr>
              <w:t xml:space="preserve"> </w:t>
            </w:r>
            <w:proofErr w:type="spellStart"/>
            <w:r w:rsidR="007323CD" w:rsidRPr="00CA530D">
              <w:rPr>
                <w:bCs/>
                <w:i/>
                <w:iCs/>
                <w:sz w:val="20"/>
                <w:szCs w:val="20"/>
              </w:rPr>
              <w:t>rādītāji</w:t>
            </w:r>
            <w:proofErr w:type="spellEnd"/>
            <w:r w:rsidR="007323CD" w:rsidRPr="00CA530D">
              <w:rPr>
                <w:bCs/>
                <w:i/>
                <w:iCs/>
                <w:sz w:val="20"/>
                <w:szCs w:val="20"/>
              </w:rPr>
              <w:t>,</w:t>
            </w:r>
            <w:r w:rsidR="007323CD" w:rsidRPr="00CA530D">
              <w:rPr>
                <w:i/>
                <w:sz w:val="20"/>
                <w:szCs w:val="20"/>
              </w:rPr>
              <w:t xml:space="preserve"> </w:t>
            </w:r>
            <w:proofErr w:type="spellStart"/>
            <w:r w:rsidR="007323CD" w:rsidRPr="00CA530D">
              <w:rPr>
                <w:bCs/>
                <w:i/>
                <w:iCs/>
                <w:sz w:val="20"/>
                <w:szCs w:val="20"/>
              </w:rPr>
              <w:t>kas</w:t>
            </w:r>
            <w:proofErr w:type="spellEnd"/>
            <w:r w:rsidR="007323CD" w:rsidRPr="00CA530D">
              <w:rPr>
                <w:bCs/>
                <w:i/>
                <w:iCs/>
                <w:sz w:val="20"/>
                <w:szCs w:val="20"/>
              </w:rPr>
              <w:t xml:space="preserve"> </w:t>
            </w:r>
            <w:proofErr w:type="spellStart"/>
            <w:r w:rsidR="007323CD" w:rsidRPr="00CA530D">
              <w:rPr>
                <w:bCs/>
                <w:i/>
                <w:iCs/>
                <w:sz w:val="20"/>
                <w:szCs w:val="20"/>
              </w:rPr>
              <w:t>apliecina</w:t>
            </w:r>
            <w:proofErr w:type="spellEnd"/>
            <w:r w:rsidR="007323CD" w:rsidRPr="00CA530D">
              <w:rPr>
                <w:bCs/>
                <w:i/>
                <w:iCs/>
                <w:sz w:val="20"/>
                <w:szCs w:val="20"/>
              </w:rPr>
              <w:t xml:space="preserve"> </w:t>
            </w:r>
            <w:proofErr w:type="spellStart"/>
            <w:r w:rsidR="007323CD" w:rsidRPr="00CA530D">
              <w:rPr>
                <w:bCs/>
                <w:i/>
                <w:iCs/>
                <w:sz w:val="20"/>
                <w:szCs w:val="20"/>
              </w:rPr>
              <w:t>katras</w:t>
            </w:r>
            <w:proofErr w:type="spellEnd"/>
            <w:r w:rsidR="007323CD" w:rsidRPr="00CA530D">
              <w:rPr>
                <w:bCs/>
                <w:i/>
                <w:iCs/>
                <w:sz w:val="20"/>
                <w:szCs w:val="20"/>
              </w:rPr>
              <w:t xml:space="preserve"> </w:t>
            </w:r>
            <w:proofErr w:type="spellStart"/>
            <w:r w:rsidR="007323CD" w:rsidRPr="00CA530D">
              <w:rPr>
                <w:bCs/>
                <w:i/>
                <w:iCs/>
                <w:sz w:val="20"/>
                <w:szCs w:val="20"/>
              </w:rPr>
              <w:t>prasības</w:t>
            </w:r>
            <w:proofErr w:type="spellEnd"/>
            <w:r w:rsidR="007323CD" w:rsidRPr="00CA530D">
              <w:rPr>
                <w:bCs/>
                <w:i/>
                <w:iCs/>
                <w:sz w:val="20"/>
                <w:szCs w:val="20"/>
              </w:rPr>
              <w:t xml:space="preserve"> (</w:t>
            </w:r>
            <w:proofErr w:type="spellStart"/>
            <w:r w:rsidR="007323CD" w:rsidRPr="00CA530D">
              <w:rPr>
                <w:bCs/>
                <w:i/>
                <w:iCs/>
                <w:sz w:val="20"/>
                <w:szCs w:val="20"/>
              </w:rPr>
              <w:t>parametra</w:t>
            </w:r>
            <w:proofErr w:type="spellEnd"/>
            <w:r w:rsidR="007323CD" w:rsidRPr="00CA530D">
              <w:rPr>
                <w:bCs/>
                <w:i/>
                <w:iCs/>
                <w:sz w:val="20"/>
                <w:szCs w:val="20"/>
              </w:rPr>
              <w:t xml:space="preserve">) </w:t>
            </w:r>
            <w:proofErr w:type="spellStart"/>
            <w:r w:rsidR="007323CD" w:rsidRPr="00CA530D">
              <w:rPr>
                <w:bCs/>
                <w:i/>
                <w:iCs/>
                <w:sz w:val="20"/>
                <w:szCs w:val="20"/>
              </w:rPr>
              <w:t>izpildi</w:t>
            </w:r>
            <w:proofErr w:type="spellEnd"/>
            <w:r w:rsidR="007323CD" w:rsidRPr="00CA530D">
              <w:rPr>
                <w:bCs/>
                <w:i/>
                <w:iCs/>
                <w:sz w:val="20"/>
                <w:szCs w:val="20"/>
              </w:rPr>
              <w:t>.)</w:t>
            </w:r>
            <w:r w:rsidRPr="00DF4E72">
              <w:rPr>
                <w:b/>
                <w:bCs/>
                <w:sz w:val="22"/>
                <w:szCs w:val="22"/>
                <w:lang w:val="lv-LV"/>
              </w:rPr>
              <w:t xml:space="preserve"> </w:t>
            </w:r>
          </w:p>
        </w:tc>
      </w:tr>
      <w:tr w:rsidR="00511D17" w:rsidRPr="00163CFB" w:rsidTr="006D6F21">
        <w:trPr>
          <w:trHeight w:val="168"/>
          <w:tblHeader/>
          <w:jc w:val="center"/>
        </w:trPr>
        <w:tc>
          <w:tcPr>
            <w:tcW w:w="704" w:type="dxa"/>
            <w:vAlign w:val="center"/>
          </w:tcPr>
          <w:p w:rsidR="00511D17" w:rsidRPr="00163CFB" w:rsidRDefault="00511D17" w:rsidP="0048354B">
            <w:pPr>
              <w:pStyle w:val="Default"/>
              <w:ind w:left="-373" w:firstLine="373"/>
              <w:jc w:val="center"/>
              <w:rPr>
                <w:i/>
                <w:sz w:val="16"/>
                <w:szCs w:val="16"/>
                <w:lang w:val="lv-LV"/>
              </w:rPr>
            </w:pPr>
            <w:r w:rsidRPr="00163CFB">
              <w:rPr>
                <w:i/>
                <w:sz w:val="16"/>
                <w:szCs w:val="16"/>
                <w:lang w:val="lv-LV"/>
              </w:rPr>
              <w:t>1</w:t>
            </w:r>
          </w:p>
        </w:tc>
        <w:tc>
          <w:tcPr>
            <w:tcW w:w="6521" w:type="dxa"/>
            <w:vAlign w:val="center"/>
          </w:tcPr>
          <w:p w:rsidR="00511D17" w:rsidRPr="00163CFB" w:rsidRDefault="00511D17" w:rsidP="0048354B">
            <w:pPr>
              <w:pStyle w:val="Default"/>
              <w:ind w:left="-373" w:firstLine="373"/>
              <w:jc w:val="center"/>
              <w:rPr>
                <w:i/>
                <w:sz w:val="16"/>
                <w:szCs w:val="16"/>
                <w:lang w:val="lv-LV"/>
              </w:rPr>
            </w:pPr>
            <w:r w:rsidRPr="00163CFB">
              <w:rPr>
                <w:i/>
                <w:sz w:val="16"/>
                <w:szCs w:val="16"/>
                <w:lang w:val="lv-LV"/>
              </w:rPr>
              <w:t>2</w:t>
            </w:r>
          </w:p>
        </w:tc>
        <w:tc>
          <w:tcPr>
            <w:tcW w:w="2551" w:type="dxa"/>
            <w:vAlign w:val="center"/>
          </w:tcPr>
          <w:p w:rsidR="00511D17" w:rsidRPr="00163CFB" w:rsidRDefault="00511D17" w:rsidP="0048354B">
            <w:pPr>
              <w:pStyle w:val="Default"/>
              <w:ind w:left="-373" w:firstLine="373"/>
              <w:jc w:val="center"/>
              <w:rPr>
                <w:i/>
                <w:sz w:val="16"/>
                <w:szCs w:val="16"/>
                <w:lang w:val="lv-LV"/>
              </w:rPr>
            </w:pPr>
            <w:r w:rsidRPr="00163CFB">
              <w:rPr>
                <w:i/>
                <w:sz w:val="16"/>
                <w:szCs w:val="16"/>
                <w:lang w:val="lv-LV"/>
              </w:rPr>
              <w:t>3</w:t>
            </w:r>
          </w:p>
        </w:tc>
      </w:tr>
      <w:tr w:rsidR="00511D17" w:rsidRPr="00DF4E72" w:rsidTr="006D6F21">
        <w:trPr>
          <w:trHeight w:val="223"/>
          <w:jc w:val="center"/>
        </w:trPr>
        <w:tc>
          <w:tcPr>
            <w:tcW w:w="704" w:type="dxa"/>
            <w:vAlign w:val="center"/>
          </w:tcPr>
          <w:p w:rsidR="00511D17" w:rsidRPr="00DF4E72" w:rsidRDefault="00511D17" w:rsidP="0048354B">
            <w:pPr>
              <w:autoSpaceDE w:val="0"/>
              <w:autoSpaceDN w:val="0"/>
              <w:adjustRightInd w:val="0"/>
              <w:jc w:val="center"/>
              <w:rPr>
                <w:color w:val="000000"/>
                <w:sz w:val="22"/>
                <w:szCs w:val="22"/>
              </w:rPr>
            </w:pPr>
            <w:r w:rsidRPr="00DF4E72">
              <w:rPr>
                <w:color w:val="000000"/>
                <w:sz w:val="22"/>
                <w:szCs w:val="22"/>
              </w:rPr>
              <w:t>1.</w:t>
            </w:r>
          </w:p>
        </w:tc>
        <w:tc>
          <w:tcPr>
            <w:tcW w:w="6521" w:type="dxa"/>
            <w:vAlign w:val="center"/>
          </w:tcPr>
          <w:p w:rsidR="00511D17" w:rsidRPr="00DF4E72" w:rsidRDefault="00511D17" w:rsidP="0048354B">
            <w:pPr>
              <w:pStyle w:val="Default"/>
              <w:rPr>
                <w:sz w:val="22"/>
                <w:szCs w:val="22"/>
                <w:lang w:val="lv-LV"/>
              </w:rPr>
            </w:pPr>
            <w:r w:rsidRPr="00DF4E72">
              <w:rPr>
                <w:sz w:val="22"/>
                <w:szCs w:val="22"/>
                <w:lang w:val="lv-LV"/>
              </w:rPr>
              <w:t>Jānodrošina vismaz 256 bitu SSL (</w:t>
            </w:r>
            <w:proofErr w:type="spellStart"/>
            <w:r w:rsidRPr="00DF4E72">
              <w:rPr>
                <w:sz w:val="22"/>
                <w:szCs w:val="22"/>
                <w:lang w:val="lv-LV"/>
              </w:rPr>
              <w:t>Secure</w:t>
            </w:r>
            <w:proofErr w:type="spellEnd"/>
            <w:r w:rsidRPr="00DF4E72">
              <w:rPr>
                <w:sz w:val="22"/>
                <w:szCs w:val="22"/>
                <w:lang w:val="lv-LV"/>
              </w:rPr>
              <w:t xml:space="preserve"> </w:t>
            </w:r>
            <w:proofErr w:type="spellStart"/>
            <w:r w:rsidRPr="00DF4E72">
              <w:rPr>
                <w:sz w:val="22"/>
                <w:szCs w:val="22"/>
                <w:lang w:val="lv-LV"/>
              </w:rPr>
              <w:t>Sockets</w:t>
            </w:r>
            <w:proofErr w:type="spellEnd"/>
            <w:r w:rsidRPr="00DF4E72">
              <w:rPr>
                <w:sz w:val="22"/>
                <w:szCs w:val="22"/>
                <w:lang w:val="lv-LV"/>
              </w:rPr>
              <w:t xml:space="preserve"> </w:t>
            </w:r>
            <w:proofErr w:type="spellStart"/>
            <w:r w:rsidRPr="00DF4E72">
              <w:rPr>
                <w:sz w:val="22"/>
                <w:szCs w:val="22"/>
                <w:lang w:val="lv-LV"/>
              </w:rPr>
              <w:t>Layer</w:t>
            </w:r>
            <w:proofErr w:type="spellEnd"/>
            <w:r w:rsidRPr="00DF4E72">
              <w:rPr>
                <w:sz w:val="22"/>
                <w:szCs w:val="22"/>
                <w:lang w:val="lv-LV"/>
              </w:rPr>
              <w:t xml:space="preserve">) datu </w:t>
            </w:r>
            <w:proofErr w:type="spellStart"/>
            <w:r w:rsidRPr="00DF4E72">
              <w:rPr>
                <w:sz w:val="22"/>
                <w:szCs w:val="22"/>
                <w:lang w:val="lv-LV"/>
              </w:rPr>
              <w:t>kriptēšana</w:t>
            </w:r>
            <w:proofErr w:type="spellEnd"/>
          </w:p>
        </w:tc>
        <w:tc>
          <w:tcPr>
            <w:tcW w:w="2551" w:type="dxa"/>
            <w:vAlign w:val="center"/>
          </w:tcPr>
          <w:p w:rsidR="00511D17" w:rsidRPr="00DF4E72" w:rsidRDefault="00511D17" w:rsidP="0048354B">
            <w:pPr>
              <w:autoSpaceDE w:val="0"/>
              <w:autoSpaceDN w:val="0"/>
              <w:adjustRightInd w:val="0"/>
              <w:rPr>
                <w:color w:val="000000"/>
                <w:sz w:val="22"/>
                <w:szCs w:val="22"/>
              </w:rPr>
            </w:pPr>
          </w:p>
        </w:tc>
      </w:tr>
      <w:tr w:rsidR="00511D17" w:rsidRPr="00DF4E72" w:rsidTr="006D6F21">
        <w:trPr>
          <w:trHeight w:val="261"/>
          <w:jc w:val="center"/>
        </w:trPr>
        <w:tc>
          <w:tcPr>
            <w:tcW w:w="704" w:type="dxa"/>
            <w:vAlign w:val="center"/>
          </w:tcPr>
          <w:p w:rsidR="00511D17" w:rsidRPr="00DF4E72" w:rsidRDefault="00511D17" w:rsidP="0048354B">
            <w:pPr>
              <w:autoSpaceDE w:val="0"/>
              <w:autoSpaceDN w:val="0"/>
              <w:adjustRightInd w:val="0"/>
              <w:jc w:val="center"/>
              <w:rPr>
                <w:color w:val="000000"/>
                <w:sz w:val="22"/>
                <w:szCs w:val="22"/>
              </w:rPr>
            </w:pPr>
            <w:r w:rsidRPr="00DF4E72">
              <w:rPr>
                <w:color w:val="000000"/>
                <w:sz w:val="22"/>
                <w:szCs w:val="22"/>
              </w:rPr>
              <w:t>2.</w:t>
            </w:r>
          </w:p>
        </w:tc>
        <w:tc>
          <w:tcPr>
            <w:tcW w:w="6521" w:type="dxa"/>
            <w:vAlign w:val="center"/>
          </w:tcPr>
          <w:p w:rsidR="00511D17" w:rsidRPr="00DF4E72" w:rsidRDefault="00511D17" w:rsidP="003F40BE">
            <w:pPr>
              <w:pStyle w:val="Default"/>
              <w:rPr>
                <w:sz w:val="22"/>
                <w:szCs w:val="22"/>
                <w:lang w:val="lv-LV"/>
              </w:rPr>
            </w:pPr>
            <w:r w:rsidRPr="00DF4E72">
              <w:rPr>
                <w:sz w:val="22"/>
                <w:szCs w:val="22"/>
                <w:lang w:val="lv-LV"/>
              </w:rPr>
              <w:t xml:space="preserve">Jānodrošina brīdinājumu sūtīšana SMS un </w:t>
            </w:r>
            <w:r w:rsidR="003F40BE" w:rsidRPr="00DF4E72">
              <w:rPr>
                <w:sz w:val="22"/>
                <w:szCs w:val="22"/>
                <w:lang w:val="lv-LV"/>
              </w:rPr>
              <w:t>e</w:t>
            </w:r>
            <w:r w:rsidRPr="00DF4E72">
              <w:rPr>
                <w:sz w:val="22"/>
                <w:szCs w:val="22"/>
                <w:lang w:val="lv-LV"/>
              </w:rPr>
              <w:t>-pasta veidā</w:t>
            </w:r>
          </w:p>
        </w:tc>
        <w:tc>
          <w:tcPr>
            <w:tcW w:w="2551" w:type="dxa"/>
            <w:vAlign w:val="center"/>
          </w:tcPr>
          <w:p w:rsidR="00511D17" w:rsidRPr="00DF4E72" w:rsidRDefault="00511D17" w:rsidP="0048354B">
            <w:pPr>
              <w:autoSpaceDE w:val="0"/>
              <w:autoSpaceDN w:val="0"/>
              <w:adjustRightInd w:val="0"/>
              <w:rPr>
                <w:color w:val="000000"/>
                <w:sz w:val="22"/>
                <w:szCs w:val="22"/>
              </w:rPr>
            </w:pPr>
          </w:p>
        </w:tc>
      </w:tr>
      <w:tr w:rsidR="00511D17" w:rsidRPr="00DF4E72" w:rsidTr="006D6F21">
        <w:trPr>
          <w:trHeight w:val="249"/>
          <w:jc w:val="center"/>
        </w:trPr>
        <w:tc>
          <w:tcPr>
            <w:tcW w:w="704" w:type="dxa"/>
            <w:vAlign w:val="center"/>
          </w:tcPr>
          <w:p w:rsidR="00511D17" w:rsidRPr="00DF4E72" w:rsidRDefault="00511D17" w:rsidP="0048354B">
            <w:pPr>
              <w:autoSpaceDE w:val="0"/>
              <w:autoSpaceDN w:val="0"/>
              <w:adjustRightInd w:val="0"/>
              <w:jc w:val="center"/>
              <w:rPr>
                <w:color w:val="000000"/>
                <w:sz w:val="22"/>
                <w:szCs w:val="22"/>
              </w:rPr>
            </w:pPr>
            <w:r w:rsidRPr="00DF4E72">
              <w:rPr>
                <w:color w:val="000000"/>
                <w:sz w:val="22"/>
                <w:szCs w:val="22"/>
              </w:rPr>
              <w:t>3.</w:t>
            </w:r>
          </w:p>
        </w:tc>
        <w:tc>
          <w:tcPr>
            <w:tcW w:w="6521" w:type="dxa"/>
            <w:vAlign w:val="center"/>
          </w:tcPr>
          <w:p w:rsidR="00511D17" w:rsidRPr="00DF4E72" w:rsidRDefault="00511D17" w:rsidP="0048354B">
            <w:pPr>
              <w:pStyle w:val="Default"/>
              <w:rPr>
                <w:sz w:val="22"/>
                <w:szCs w:val="22"/>
                <w:lang w:val="lv-LV"/>
              </w:rPr>
            </w:pPr>
            <w:r w:rsidRPr="00DF4E72">
              <w:rPr>
                <w:sz w:val="22"/>
                <w:szCs w:val="22"/>
                <w:lang w:val="lv-LV"/>
              </w:rPr>
              <w:t>Jānodrošina informācijas un atskaišu eksports Excel un PDF formātos</w:t>
            </w:r>
          </w:p>
        </w:tc>
        <w:tc>
          <w:tcPr>
            <w:tcW w:w="2551" w:type="dxa"/>
            <w:vAlign w:val="center"/>
          </w:tcPr>
          <w:p w:rsidR="00511D17" w:rsidRPr="00DF4E72" w:rsidRDefault="00511D17" w:rsidP="0048354B">
            <w:pPr>
              <w:autoSpaceDE w:val="0"/>
              <w:autoSpaceDN w:val="0"/>
              <w:adjustRightInd w:val="0"/>
              <w:rPr>
                <w:color w:val="000000"/>
                <w:sz w:val="22"/>
                <w:szCs w:val="22"/>
              </w:rPr>
            </w:pPr>
          </w:p>
        </w:tc>
      </w:tr>
      <w:tr w:rsidR="00511D17" w:rsidRPr="00DF4E72" w:rsidTr="006D6F21">
        <w:trPr>
          <w:trHeight w:val="459"/>
          <w:jc w:val="center"/>
        </w:trPr>
        <w:tc>
          <w:tcPr>
            <w:tcW w:w="704" w:type="dxa"/>
            <w:vAlign w:val="center"/>
          </w:tcPr>
          <w:p w:rsidR="00511D17" w:rsidRPr="00DF4E72" w:rsidRDefault="00511D17" w:rsidP="0048354B">
            <w:pPr>
              <w:autoSpaceDE w:val="0"/>
              <w:autoSpaceDN w:val="0"/>
              <w:adjustRightInd w:val="0"/>
              <w:jc w:val="center"/>
              <w:rPr>
                <w:color w:val="000000"/>
                <w:sz w:val="22"/>
                <w:szCs w:val="22"/>
              </w:rPr>
            </w:pPr>
            <w:r w:rsidRPr="00DF4E72">
              <w:rPr>
                <w:color w:val="000000"/>
                <w:sz w:val="22"/>
                <w:szCs w:val="22"/>
              </w:rPr>
              <w:t>4.</w:t>
            </w:r>
          </w:p>
        </w:tc>
        <w:tc>
          <w:tcPr>
            <w:tcW w:w="6521" w:type="dxa"/>
            <w:vAlign w:val="center"/>
          </w:tcPr>
          <w:p w:rsidR="00511D17" w:rsidRPr="00DF4E72" w:rsidRDefault="00511D17" w:rsidP="0048354B">
            <w:pPr>
              <w:pStyle w:val="Default"/>
              <w:rPr>
                <w:sz w:val="22"/>
                <w:szCs w:val="22"/>
                <w:lang w:val="lv-LV"/>
              </w:rPr>
            </w:pPr>
            <w:r w:rsidRPr="00DF4E72">
              <w:rPr>
                <w:sz w:val="22"/>
                <w:szCs w:val="22"/>
                <w:lang w:val="lv-LV"/>
              </w:rPr>
              <w:t>Sistēmai jānodrošina datu atlase un atspoguļošana pēc lietotāja izvēlētā perioda pa dienām un stundām, gan tabulu, gan grafiku veidā</w:t>
            </w:r>
          </w:p>
        </w:tc>
        <w:tc>
          <w:tcPr>
            <w:tcW w:w="2551" w:type="dxa"/>
            <w:vAlign w:val="center"/>
          </w:tcPr>
          <w:p w:rsidR="00511D17" w:rsidRPr="00DF4E72" w:rsidRDefault="00511D17" w:rsidP="0048354B">
            <w:pPr>
              <w:autoSpaceDE w:val="0"/>
              <w:autoSpaceDN w:val="0"/>
              <w:adjustRightInd w:val="0"/>
              <w:rPr>
                <w:color w:val="000000"/>
                <w:sz w:val="22"/>
                <w:szCs w:val="22"/>
              </w:rPr>
            </w:pPr>
          </w:p>
        </w:tc>
      </w:tr>
      <w:tr w:rsidR="00511D17" w:rsidRPr="00DF4E72" w:rsidTr="006D6F21">
        <w:trPr>
          <w:trHeight w:val="175"/>
          <w:jc w:val="center"/>
        </w:trPr>
        <w:tc>
          <w:tcPr>
            <w:tcW w:w="704" w:type="dxa"/>
            <w:vAlign w:val="center"/>
          </w:tcPr>
          <w:p w:rsidR="00511D17" w:rsidRPr="00DF4E72" w:rsidRDefault="00511D17" w:rsidP="0048354B">
            <w:pPr>
              <w:autoSpaceDE w:val="0"/>
              <w:autoSpaceDN w:val="0"/>
              <w:adjustRightInd w:val="0"/>
              <w:jc w:val="center"/>
              <w:rPr>
                <w:color w:val="000000"/>
                <w:sz w:val="22"/>
                <w:szCs w:val="22"/>
              </w:rPr>
            </w:pPr>
            <w:r w:rsidRPr="00DF4E72">
              <w:rPr>
                <w:color w:val="000000"/>
                <w:sz w:val="22"/>
                <w:szCs w:val="22"/>
              </w:rPr>
              <w:t>5.</w:t>
            </w:r>
          </w:p>
        </w:tc>
        <w:tc>
          <w:tcPr>
            <w:tcW w:w="6521" w:type="dxa"/>
            <w:vAlign w:val="center"/>
          </w:tcPr>
          <w:p w:rsidR="00511D17" w:rsidRPr="00DF4E72" w:rsidRDefault="00511D17" w:rsidP="0048354B">
            <w:pPr>
              <w:pStyle w:val="Default"/>
              <w:rPr>
                <w:sz w:val="22"/>
                <w:szCs w:val="22"/>
                <w:lang w:val="lv-LV"/>
              </w:rPr>
            </w:pPr>
            <w:r w:rsidRPr="00DF4E72">
              <w:rPr>
                <w:sz w:val="22"/>
                <w:szCs w:val="22"/>
                <w:lang w:val="lv-LV"/>
              </w:rPr>
              <w:t>Datu glabāšana uz servera jānodrošina ne mazāk kā 3 gadus</w:t>
            </w:r>
          </w:p>
        </w:tc>
        <w:tc>
          <w:tcPr>
            <w:tcW w:w="2551" w:type="dxa"/>
            <w:vAlign w:val="center"/>
          </w:tcPr>
          <w:p w:rsidR="00511D17" w:rsidRPr="00DF4E72" w:rsidRDefault="00511D17" w:rsidP="0048354B">
            <w:pPr>
              <w:autoSpaceDE w:val="0"/>
              <w:autoSpaceDN w:val="0"/>
              <w:adjustRightInd w:val="0"/>
              <w:rPr>
                <w:color w:val="000000"/>
                <w:sz w:val="22"/>
                <w:szCs w:val="22"/>
              </w:rPr>
            </w:pPr>
          </w:p>
        </w:tc>
      </w:tr>
      <w:tr w:rsidR="00511D17" w:rsidRPr="00DF4E72" w:rsidTr="006D6F21">
        <w:trPr>
          <w:trHeight w:val="554"/>
          <w:jc w:val="center"/>
        </w:trPr>
        <w:tc>
          <w:tcPr>
            <w:tcW w:w="704" w:type="dxa"/>
            <w:vAlign w:val="center"/>
          </w:tcPr>
          <w:p w:rsidR="00511D17" w:rsidRPr="00DF4E72" w:rsidRDefault="00511D17" w:rsidP="0048354B">
            <w:pPr>
              <w:autoSpaceDE w:val="0"/>
              <w:autoSpaceDN w:val="0"/>
              <w:adjustRightInd w:val="0"/>
              <w:jc w:val="center"/>
              <w:rPr>
                <w:color w:val="000000"/>
                <w:sz w:val="22"/>
                <w:szCs w:val="22"/>
              </w:rPr>
            </w:pPr>
            <w:r w:rsidRPr="00DF4E72">
              <w:rPr>
                <w:color w:val="000000"/>
                <w:sz w:val="22"/>
                <w:szCs w:val="22"/>
              </w:rPr>
              <w:t>6.</w:t>
            </w:r>
          </w:p>
        </w:tc>
        <w:tc>
          <w:tcPr>
            <w:tcW w:w="6521" w:type="dxa"/>
            <w:vAlign w:val="center"/>
          </w:tcPr>
          <w:p w:rsidR="00511D17" w:rsidRPr="00DF4E72" w:rsidRDefault="00511D17" w:rsidP="0048354B">
            <w:pPr>
              <w:pStyle w:val="Default"/>
              <w:rPr>
                <w:sz w:val="22"/>
                <w:szCs w:val="22"/>
                <w:lang w:val="lv-LV"/>
              </w:rPr>
            </w:pPr>
            <w:r w:rsidRPr="00DF4E72">
              <w:rPr>
                <w:sz w:val="22"/>
                <w:szCs w:val="22"/>
                <w:lang w:val="lv-LV"/>
              </w:rPr>
              <w:t>Jānodrošina 2 līmeņu lietotāju tiesību pārvaldība ar ierobežojamu objektu piekļuvi</w:t>
            </w:r>
          </w:p>
        </w:tc>
        <w:tc>
          <w:tcPr>
            <w:tcW w:w="2551" w:type="dxa"/>
            <w:vAlign w:val="center"/>
          </w:tcPr>
          <w:p w:rsidR="00511D17" w:rsidRPr="00DF4E72" w:rsidRDefault="00511D17" w:rsidP="0048354B">
            <w:pPr>
              <w:autoSpaceDE w:val="0"/>
              <w:autoSpaceDN w:val="0"/>
              <w:adjustRightInd w:val="0"/>
              <w:rPr>
                <w:color w:val="000000"/>
                <w:sz w:val="22"/>
                <w:szCs w:val="22"/>
              </w:rPr>
            </w:pPr>
          </w:p>
        </w:tc>
      </w:tr>
      <w:tr w:rsidR="00511D17" w:rsidRPr="00DF4E72" w:rsidTr="006D6F21">
        <w:trPr>
          <w:trHeight w:val="233"/>
          <w:jc w:val="center"/>
        </w:trPr>
        <w:tc>
          <w:tcPr>
            <w:tcW w:w="704" w:type="dxa"/>
            <w:vAlign w:val="center"/>
          </w:tcPr>
          <w:p w:rsidR="00511D17" w:rsidRPr="00DF4E72" w:rsidRDefault="00511D17" w:rsidP="0048354B">
            <w:pPr>
              <w:autoSpaceDE w:val="0"/>
              <w:autoSpaceDN w:val="0"/>
              <w:adjustRightInd w:val="0"/>
              <w:jc w:val="center"/>
              <w:rPr>
                <w:color w:val="000000"/>
                <w:sz w:val="22"/>
                <w:szCs w:val="22"/>
              </w:rPr>
            </w:pPr>
            <w:r w:rsidRPr="00DF4E72">
              <w:rPr>
                <w:color w:val="000000"/>
                <w:sz w:val="22"/>
                <w:szCs w:val="22"/>
              </w:rPr>
              <w:t>7.</w:t>
            </w:r>
          </w:p>
        </w:tc>
        <w:tc>
          <w:tcPr>
            <w:tcW w:w="6521" w:type="dxa"/>
            <w:vAlign w:val="center"/>
          </w:tcPr>
          <w:p w:rsidR="00511D17" w:rsidRPr="00DF4E72" w:rsidRDefault="00511D17" w:rsidP="0048354B">
            <w:pPr>
              <w:pStyle w:val="Default"/>
              <w:rPr>
                <w:sz w:val="22"/>
                <w:szCs w:val="22"/>
                <w:lang w:val="lv-LV"/>
              </w:rPr>
            </w:pPr>
            <w:r w:rsidRPr="00DF4E72">
              <w:rPr>
                <w:sz w:val="22"/>
                <w:szCs w:val="22"/>
                <w:lang w:val="lv-LV"/>
              </w:rPr>
              <w:t>Datu atspoguļošana ģeogrāfiskajā informācijas sistēmā (ĢIS)</w:t>
            </w:r>
          </w:p>
        </w:tc>
        <w:tc>
          <w:tcPr>
            <w:tcW w:w="2551" w:type="dxa"/>
            <w:vAlign w:val="center"/>
          </w:tcPr>
          <w:p w:rsidR="00511D17" w:rsidRPr="00DF4E72" w:rsidRDefault="00511D17" w:rsidP="0048354B">
            <w:pPr>
              <w:autoSpaceDE w:val="0"/>
              <w:autoSpaceDN w:val="0"/>
              <w:adjustRightInd w:val="0"/>
              <w:rPr>
                <w:color w:val="000000"/>
                <w:sz w:val="22"/>
                <w:szCs w:val="22"/>
              </w:rPr>
            </w:pPr>
          </w:p>
        </w:tc>
      </w:tr>
      <w:tr w:rsidR="00511D17" w:rsidRPr="00DF4E72" w:rsidTr="006D6F21">
        <w:trPr>
          <w:trHeight w:val="245"/>
          <w:jc w:val="center"/>
        </w:trPr>
        <w:tc>
          <w:tcPr>
            <w:tcW w:w="704" w:type="dxa"/>
            <w:vAlign w:val="center"/>
          </w:tcPr>
          <w:p w:rsidR="00511D17" w:rsidRPr="00DF4E72" w:rsidRDefault="00511D17" w:rsidP="0048354B">
            <w:pPr>
              <w:autoSpaceDE w:val="0"/>
              <w:autoSpaceDN w:val="0"/>
              <w:adjustRightInd w:val="0"/>
              <w:jc w:val="center"/>
              <w:rPr>
                <w:color w:val="000000"/>
                <w:sz w:val="22"/>
                <w:szCs w:val="22"/>
              </w:rPr>
            </w:pPr>
            <w:r w:rsidRPr="00DF4E72">
              <w:rPr>
                <w:color w:val="000000"/>
                <w:sz w:val="22"/>
                <w:szCs w:val="22"/>
              </w:rPr>
              <w:t>8.</w:t>
            </w:r>
          </w:p>
        </w:tc>
        <w:tc>
          <w:tcPr>
            <w:tcW w:w="6521" w:type="dxa"/>
            <w:vAlign w:val="center"/>
          </w:tcPr>
          <w:p w:rsidR="00511D17" w:rsidRPr="00DF4E72" w:rsidRDefault="00511D17" w:rsidP="0048354B">
            <w:pPr>
              <w:pStyle w:val="Default"/>
              <w:rPr>
                <w:sz w:val="22"/>
                <w:szCs w:val="22"/>
                <w:lang w:val="lv-LV"/>
              </w:rPr>
            </w:pPr>
            <w:r w:rsidRPr="00DF4E72">
              <w:rPr>
                <w:sz w:val="22"/>
                <w:szCs w:val="22"/>
                <w:lang w:val="lv-LV"/>
              </w:rPr>
              <w:t>Sistēmai jābūt valsts valodā – latviešu</w:t>
            </w:r>
          </w:p>
        </w:tc>
        <w:tc>
          <w:tcPr>
            <w:tcW w:w="2551" w:type="dxa"/>
            <w:vAlign w:val="center"/>
          </w:tcPr>
          <w:p w:rsidR="00511D17" w:rsidRPr="00DF4E72" w:rsidRDefault="00511D17" w:rsidP="0048354B">
            <w:pPr>
              <w:autoSpaceDE w:val="0"/>
              <w:autoSpaceDN w:val="0"/>
              <w:adjustRightInd w:val="0"/>
              <w:rPr>
                <w:color w:val="000000"/>
                <w:sz w:val="22"/>
                <w:szCs w:val="22"/>
              </w:rPr>
            </w:pPr>
          </w:p>
        </w:tc>
      </w:tr>
      <w:tr w:rsidR="00511D17" w:rsidRPr="00DF4E72" w:rsidTr="006D6F21">
        <w:trPr>
          <w:trHeight w:val="229"/>
          <w:jc w:val="center"/>
        </w:trPr>
        <w:tc>
          <w:tcPr>
            <w:tcW w:w="704" w:type="dxa"/>
            <w:vAlign w:val="center"/>
          </w:tcPr>
          <w:p w:rsidR="00511D17" w:rsidRPr="00DF4E72" w:rsidRDefault="00511D17" w:rsidP="0048354B">
            <w:pPr>
              <w:autoSpaceDE w:val="0"/>
              <w:autoSpaceDN w:val="0"/>
              <w:adjustRightInd w:val="0"/>
              <w:jc w:val="center"/>
              <w:rPr>
                <w:color w:val="000000"/>
                <w:sz w:val="22"/>
                <w:szCs w:val="22"/>
              </w:rPr>
            </w:pPr>
            <w:r w:rsidRPr="00DF4E72">
              <w:rPr>
                <w:color w:val="000000"/>
                <w:sz w:val="22"/>
                <w:szCs w:val="22"/>
              </w:rPr>
              <w:t>9.</w:t>
            </w:r>
          </w:p>
        </w:tc>
        <w:tc>
          <w:tcPr>
            <w:tcW w:w="6521" w:type="dxa"/>
            <w:vAlign w:val="center"/>
          </w:tcPr>
          <w:p w:rsidR="00511D17" w:rsidRPr="00DF4E72" w:rsidRDefault="00511D17" w:rsidP="0048354B">
            <w:pPr>
              <w:pStyle w:val="Default"/>
              <w:rPr>
                <w:sz w:val="22"/>
                <w:szCs w:val="22"/>
                <w:lang w:val="lv-LV"/>
              </w:rPr>
            </w:pPr>
            <w:r w:rsidRPr="00DF4E72">
              <w:rPr>
                <w:sz w:val="22"/>
                <w:szCs w:val="22"/>
                <w:lang w:val="lv-LV"/>
              </w:rPr>
              <w:t>Sistēmai jābūt pieejamai izmantojot interneta pārlūku</w:t>
            </w:r>
          </w:p>
        </w:tc>
        <w:tc>
          <w:tcPr>
            <w:tcW w:w="2551" w:type="dxa"/>
            <w:vAlign w:val="center"/>
          </w:tcPr>
          <w:p w:rsidR="00511D17" w:rsidRPr="00DF4E72" w:rsidRDefault="00511D17" w:rsidP="0048354B">
            <w:pPr>
              <w:autoSpaceDE w:val="0"/>
              <w:autoSpaceDN w:val="0"/>
              <w:adjustRightInd w:val="0"/>
              <w:rPr>
                <w:color w:val="000000"/>
                <w:sz w:val="22"/>
                <w:szCs w:val="22"/>
              </w:rPr>
            </w:pPr>
          </w:p>
        </w:tc>
      </w:tr>
      <w:tr w:rsidR="00511D17" w:rsidRPr="00DF4E72" w:rsidTr="006D6F21">
        <w:trPr>
          <w:trHeight w:val="214"/>
          <w:jc w:val="center"/>
        </w:trPr>
        <w:tc>
          <w:tcPr>
            <w:tcW w:w="704" w:type="dxa"/>
            <w:vAlign w:val="center"/>
          </w:tcPr>
          <w:p w:rsidR="00511D17" w:rsidRPr="00DF4E72" w:rsidRDefault="00511D17" w:rsidP="0048354B">
            <w:pPr>
              <w:autoSpaceDE w:val="0"/>
              <w:autoSpaceDN w:val="0"/>
              <w:adjustRightInd w:val="0"/>
              <w:jc w:val="center"/>
              <w:rPr>
                <w:color w:val="000000"/>
                <w:sz w:val="22"/>
                <w:szCs w:val="22"/>
              </w:rPr>
            </w:pPr>
            <w:r w:rsidRPr="00DF4E72">
              <w:rPr>
                <w:color w:val="000000"/>
                <w:sz w:val="22"/>
                <w:szCs w:val="22"/>
              </w:rPr>
              <w:t>10.</w:t>
            </w:r>
          </w:p>
        </w:tc>
        <w:tc>
          <w:tcPr>
            <w:tcW w:w="6521" w:type="dxa"/>
            <w:vAlign w:val="center"/>
          </w:tcPr>
          <w:p w:rsidR="00511D17" w:rsidRPr="00DF4E72" w:rsidRDefault="00511D17" w:rsidP="0048354B">
            <w:pPr>
              <w:pStyle w:val="Default"/>
              <w:rPr>
                <w:sz w:val="22"/>
                <w:szCs w:val="22"/>
                <w:lang w:val="lv-LV"/>
              </w:rPr>
            </w:pPr>
            <w:r w:rsidRPr="00DF4E72">
              <w:rPr>
                <w:sz w:val="22"/>
                <w:szCs w:val="22"/>
                <w:lang w:val="lv-LV"/>
              </w:rPr>
              <w:t>Sistēmai jānodrošina TCP/IP vārteja datu saņemšanai no modemiem</w:t>
            </w:r>
          </w:p>
        </w:tc>
        <w:tc>
          <w:tcPr>
            <w:tcW w:w="2551" w:type="dxa"/>
            <w:vAlign w:val="center"/>
          </w:tcPr>
          <w:p w:rsidR="00511D17" w:rsidRPr="00DF4E72" w:rsidRDefault="00511D17" w:rsidP="0048354B">
            <w:pPr>
              <w:autoSpaceDE w:val="0"/>
              <w:autoSpaceDN w:val="0"/>
              <w:adjustRightInd w:val="0"/>
              <w:rPr>
                <w:color w:val="000000"/>
                <w:sz w:val="22"/>
                <w:szCs w:val="22"/>
              </w:rPr>
            </w:pPr>
          </w:p>
        </w:tc>
      </w:tr>
      <w:tr w:rsidR="00511D17" w:rsidRPr="00DF4E72" w:rsidTr="006D6F21">
        <w:trPr>
          <w:trHeight w:val="214"/>
          <w:jc w:val="center"/>
        </w:trPr>
        <w:tc>
          <w:tcPr>
            <w:tcW w:w="704" w:type="dxa"/>
            <w:vAlign w:val="center"/>
          </w:tcPr>
          <w:p w:rsidR="00511D17" w:rsidRPr="00DF4E72" w:rsidRDefault="00511D17" w:rsidP="0048354B">
            <w:pPr>
              <w:autoSpaceDE w:val="0"/>
              <w:autoSpaceDN w:val="0"/>
              <w:adjustRightInd w:val="0"/>
              <w:jc w:val="center"/>
              <w:rPr>
                <w:color w:val="000000"/>
                <w:sz w:val="22"/>
                <w:szCs w:val="22"/>
              </w:rPr>
            </w:pPr>
            <w:r w:rsidRPr="00DF4E72">
              <w:rPr>
                <w:color w:val="000000"/>
                <w:sz w:val="22"/>
                <w:szCs w:val="22"/>
              </w:rPr>
              <w:t>11.</w:t>
            </w:r>
          </w:p>
        </w:tc>
        <w:tc>
          <w:tcPr>
            <w:tcW w:w="6521" w:type="dxa"/>
            <w:vAlign w:val="center"/>
          </w:tcPr>
          <w:p w:rsidR="00511D17" w:rsidRPr="00DF4E72" w:rsidRDefault="00511D17" w:rsidP="0048354B">
            <w:pPr>
              <w:pStyle w:val="Default"/>
              <w:rPr>
                <w:sz w:val="22"/>
                <w:szCs w:val="22"/>
                <w:lang w:val="lv-LV"/>
              </w:rPr>
            </w:pPr>
            <w:r w:rsidRPr="00DF4E72">
              <w:rPr>
                <w:sz w:val="22"/>
                <w:szCs w:val="22"/>
                <w:lang w:val="lv-LV"/>
              </w:rPr>
              <w:t>Sistēmai jāvar ievadīt un atlasīt informāciju par skaitītāju verifikāciju, kā arī saņemt brīdinājumus gadījumos, ja verifikācijas termiņš tuvojas beigām</w:t>
            </w:r>
          </w:p>
        </w:tc>
        <w:tc>
          <w:tcPr>
            <w:tcW w:w="2551" w:type="dxa"/>
            <w:vAlign w:val="center"/>
          </w:tcPr>
          <w:p w:rsidR="00511D17" w:rsidRPr="00DF4E72" w:rsidRDefault="00511D17" w:rsidP="0048354B">
            <w:pPr>
              <w:autoSpaceDE w:val="0"/>
              <w:autoSpaceDN w:val="0"/>
              <w:adjustRightInd w:val="0"/>
              <w:rPr>
                <w:color w:val="000000"/>
                <w:sz w:val="22"/>
                <w:szCs w:val="22"/>
              </w:rPr>
            </w:pPr>
          </w:p>
        </w:tc>
      </w:tr>
      <w:tr w:rsidR="00511D17" w:rsidRPr="00DF4E72" w:rsidTr="006D6F21">
        <w:trPr>
          <w:trHeight w:val="214"/>
          <w:jc w:val="center"/>
        </w:trPr>
        <w:tc>
          <w:tcPr>
            <w:tcW w:w="704" w:type="dxa"/>
            <w:vAlign w:val="center"/>
          </w:tcPr>
          <w:p w:rsidR="00511D17" w:rsidRPr="00DF4E72" w:rsidRDefault="00511D17" w:rsidP="0048354B">
            <w:pPr>
              <w:autoSpaceDE w:val="0"/>
              <w:autoSpaceDN w:val="0"/>
              <w:adjustRightInd w:val="0"/>
              <w:jc w:val="center"/>
              <w:rPr>
                <w:color w:val="000000"/>
                <w:sz w:val="22"/>
                <w:szCs w:val="22"/>
              </w:rPr>
            </w:pPr>
            <w:r w:rsidRPr="00DF4E72">
              <w:rPr>
                <w:color w:val="000000"/>
                <w:sz w:val="22"/>
                <w:szCs w:val="22"/>
              </w:rPr>
              <w:t>12.</w:t>
            </w:r>
          </w:p>
        </w:tc>
        <w:tc>
          <w:tcPr>
            <w:tcW w:w="6521" w:type="dxa"/>
            <w:vAlign w:val="center"/>
          </w:tcPr>
          <w:p w:rsidR="00511D17" w:rsidRPr="00DF4E72" w:rsidRDefault="00511D17" w:rsidP="0048354B">
            <w:pPr>
              <w:pStyle w:val="Default"/>
              <w:rPr>
                <w:sz w:val="22"/>
                <w:szCs w:val="22"/>
                <w:lang w:val="lv-LV"/>
              </w:rPr>
            </w:pPr>
            <w:r w:rsidRPr="00DF4E72">
              <w:rPr>
                <w:sz w:val="22"/>
                <w:szCs w:val="22"/>
                <w:lang w:val="lv-LV"/>
              </w:rPr>
              <w:t>Sistēmai jānodrošina iespēju reģistrēt skaitītāju verifikācijas, iestatīt nākamo verifikācijas periodu un saņemt brīdinājumus verifikācijas beigu tuvošanos</w:t>
            </w:r>
          </w:p>
        </w:tc>
        <w:tc>
          <w:tcPr>
            <w:tcW w:w="2551" w:type="dxa"/>
            <w:vAlign w:val="center"/>
          </w:tcPr>
          <w:p w:rsidR="00511D17" w:rsidRPr="00DF4E72" w:rsidRDefault="00511D17" w:rsidP="0048354B">
            <w:pPr>
              <w:autoSpaceDE w:val="0"/>
              <w:autoSpaceDN w:val="0"/>
              <w:adjustRightInd w:val="0"/>
              <w:rPr>
                <w:color w:val="000000"/>
                <w:sz w:val="22"/>
                <w:szCs w:val="22"/>
              </w:rPr>
            </w:pPr>
          </w:p>
        </w:tc>
      </w:tr>
      <w:tr w:rsidR="00511D17" w:rsidRPr="00DF4E72" w:rsidTr="006D6F21">
        <w:trPr>
          <w:trHeight w:val="309"/>
          <w:jc w:val="center"/>
        </w:trPr>
        <w:tc>
          <w:tcPr>
            <w:tcW w:w="704" w:type="dxa"/>
            <w:vAlign w:val="center"/>
          </w:tcPr>
          <w:p w:rsidR="00511D17" w:rsidRPr="00DF4E72" w:rsidRDefault="00511D17" w:rsidP="0048354B">
            <w:pPr>
              <w:autoSpaceDE w:val="0"/>
              <w:autoSpaceDN w:val="0"/>
              <w:adjustRightInd w:val="0"/>
              <w:jc w:val="center"/>
              <w:rPr>
                <w:color w:val="000000"/>
                <w:sz w:val="22"/>
                <w:szCs w:val="22"/>
              </w:rPr>
            </w:pPr>
            <w:r w:rsidRPr="00DF4E72">
              <w:rPr>
                <w:color w:val="000000"/>
                <w:sz w:val="22"/>
                <w:szCs w:val="22"/>
              </w:rPr>
              <w:t>13.</w:t>
            </w:r>
          </w:p>
        </w:tc>
        <w:tc>
          <w:tcPr>
            <w:tcW w:w="6521" w:type="dxa"/>
            <w:vAlign w:val="center"/>
          </w:tcPr>
          <w:p w:rsidR="00511D17" w:rsidRPr="00DF4E72" w:rsidRDefault="00511D17" w:rsidP="0048354B">
            <w:pPr>
              <w:pStyle w:val="Default"/>
              <w:rPr>
                <w:sz w:val="22"/>
                <w:szCs w:val="22"/>
                <w:lang w:val="lv-LV"/>
              </w:rPr>
            </w:pPr>
            <w:r w:rsidRPr="00DF4E72">
              <w:rPr>
                <w:sz w:val="22"/>
                <w:szCs w:val="22"/>
                <w:lang w:val="lv-LV"/>
              </w:rPr>
              <w:t>Sistēmai jānodrošina USSD (</w:t>
            </w:r>
            <w:proofErr w:type="spellStart"/>
            <w:r w:rsidRPr="00DF4E72">
              <w:rPr>
                <w:sz w:val="22"/>
                <w:szCs w:val="22"/>
                <w:lang w:val="lv-LV"/>
              </w:rPr>
              <w:t>Unstructured</w:t>
            </w:r>
            <w:proofErr w:type="spellEnd"/>
            <w:r w:rsidRPr="00DF4E72">
              <w:rPr>
                <w:sz w:val="22"/>
                <w:szCs w:val="22"/>
                <w:lang w:val="lv-LV"/>
              </w:rPr>
              <w:t xml:space="preserve"> </w:t>
            </w:r>
            <w:proofErr w:type="spellStart"/>
            <w:r w:rsidRPr="00DF4E72">
              <w:rPr>
                <w:sz w:val="22"/>
                <w:szCs w:val="22"/>
                <w:lang w:val="lv-LV"/>
              </w:rPr>
              <w:t>Supplementary</w:t>
            </w:r>
            <w:proofErr w:type="spellEnd"/>
            <w:r w:rsidRPr="00DF4E72">
              <w:rPr>
                <w:sz w:val="22"/>
                <w:szCs w:val="22"/>
                <w:lang w:val="lv-LV"/>
              </w:rPr>
              <w:t xml:space="preserve"> </w:t>
            </w:r>
            <w:proofErr w:type="spellStart"/>
            <w:r w:rsidRPr="00DF4E72">
              <w:rPr>
                <w:sz w:val="22"/>
                <w:szCs w:val="22"/>
                <w:lang w:val="lv-LV"/>
              </w:rPr>
              <w:t>Service</w:t>
            </w:r>
            <w:proofErr w:type="spellEnd"/>
            <w:r w:rsidRPr="00DF4E72">
              <w:rPr>
                <w:sz w:val="22"/>
                <w:szCs w:val="22"/>
                <w:lang w:val="lv-LV"/>
              </w:rPr>
              <w:t xml:space="preserve"> </w:t>
            </w:r>
            <w:proofErr w:type="spellStart"/>
            <w:r w:rsidRPr="00DF4E72">
              <w:rPr>
                <w:sz w:val="22"/>
                <w:szCs w:val="22"/>
                <w:lang w:val="lv-LV"/>
              </w:rPr>
              <w:t>Data</w:t>
            </w:r>
            <w:proofErr w:type="spellEnd"/>
            <w:r w:rsidRPr="00DF4E72">
              <w:rPr>
                <w:sz w:val="22"/>
                <w:szCs w:val="22"/>
                <w:lang w:val="lv-LV"/>
              </w:rPr>
              <w:t>) vārteja datu saņemšanai no modemiem</w:t>
            </w:r>
          </w:p>
        </w:tc>
        <w:tc>
          <w:tcPr>
            <w:tcW w:w="2551" w:type="dxa"/>
            <w:vAlign w:val="center"/>
          </w:tcPr>
          <w:p w:rsidR="00511D17" w:rsidRPr="00DF4E72" w:rsidRDefault="00511D17" w:rsidP="0048354B">
            <w:pPr>
              <w:autoSpaceDE w:val="0"/>
              <w:autoSpaceDN w:val="0"/>
              <w:adjustRightInd w:val="0"/>
              <w:rPr>
                <w:color w:val="000000"/>
                <w:sz w:val="22"/>
                <w:szCs w:val="22"/>
              </w:rPr>
            </w:pPr>
          </w:p>
        </w:tc>
      </w:tr>
      <w:tr w:rsidR="00511D17" w:rsidRPr="00DF4E72" w:rsidTr="006D6F21">
        <w:trPr>
          <w:trHeight w:val="309"/>
          <w:jc w:val="center"/>
        </w:trPr>
        <w:tc>
          <w:tcPr>
            <w:tcW w:w="704" w:type="dxa"/>
            <w:vAlign w:val="center"/>
          </w:tcPr>
          <w:p w:rsidR="00511D17" w:rsidRPr="00DF4E72" w:rsidRDefault="00511D17" w:rsidP="0048354B">
            <w:pPr>
              <w:autoSpaceDE w:val="0"/>
              <w:autoSpaceDN w:val="0"/>
              <w:adjustRightInd w:val="0"/>
              <w:jc w:val="center"/>
              <w:rPr>
                <w:color w:val="000000"/>
                <w:sz w:val="22"/>
                <w:szCs w:val="22"/>
              </w:rPr>
            </w:pPr>
            <w:r w:rsidRPr="00DF4E72">
              <w:rPr>
                <w:color w:val="000000"/>
                <w:sz w:val="22"/>
                <w:szCs w:val="22"/>
              </w:rPr>
              <w:t>14.</w:t>
            </w:r>
          </w:p>
        </w:tc>
        <w:tc>
          <w:tcPr>
            <w:tcW w:w="6521" w:type="dxa"/>
            <w:vAlign w:val="center"/>
          </w:tcPr>
          <w:p w:rsidR="00511D17" w:rsidRPr="00DF4E72" w:rsidRDefault="00511D17" w:rsidP="0048354B">
            <w:pPr>
              <w:pStyle w:val="Default"/>
              <w:rPr>
                <w:sz w:val="22"/>
                <w:szCs w:val="22"/>
                <w:lang w:val="lv-LV"/>
              </w:rPr>
            </w:pPr>
            <w:r w:rsidRPr="00DF4E72">
              <w:rPr>
                <w:sz w:val="22"/>
                <w:szCs w:val="22"/>
                <w:lang w:val="lv-LV"/>
              </w:rPr>
              <w:t>Sistēmai jānodrošina, ka lietotājs var veidot atskaišu formātus</w:t>
            </w:r>
          </w:p>
        </w:tc>
        <w:tc>
          <w:tcPr>
            <w:tcW w:w="2551" w:type="dxa"/>
            <w:vAlign w:val="center"/>
          </w:tcPr>
          <w:p w:rsidR="00511D17" w:rsidRPr="00DF4E72" w:rsidRDefault="00511D17" w:rsidP="0048354B">
            <w:pPr>
              <w:autoSpaceDE w:val="0"/>
              <w:autoSpaceDN w:val="0"/>
              <w:adjustRightInd w:val="0"/>
              <w:rPr>
                <w:color w:val="000000"/>
                <w:sz w:val="22"/>
                <w:szCs w:val="22"/>
              </w:rPr>
            </w:pPr>
          </w:p>
        </w:tc>
      </w:tr>
      <w:tr w:rsidR="00511D17" w:rsidRPr="00DF4E72" w:rsidTr="006D6F21">
        <w:trPr>
          <w:trHeight w:val="309"/>
          <w:jc w:val="center"/>
        </w:trPr>
        <w:tc>
          <w:tcPr>
            <w:tcW w:w="704" w:type="dxa"/>
            <w:vAlign w:val="center"/>
          </w:tcPr>
          <w:p w:rsidR="00511D17" w:rsidRPr="00DF4E72" w:rsidRDefault="00511D17" w:rsidP="0048354B">
            <w:pPr>
              <w:autoSpaceDE w:val="0"/>
              <w:autoSpaceDN w:val="0"/>
              <w:adjustRightInd w:val="0"/>
              <w:jc w:val="center"/>
              <w:rPr>
                <w:color w:val="000000"/>
                <w:sz w:val="22"/>
                <w:szCs w:val="22"/>
              </w:rPr>
            </w:pPr>
            <w:r w:rsidRPr="00DF4E72">
              <w:rPr>
                <w:color w:val="000000"/>
                <w:sz w:val="22"/>
                <w:szCs w:val="22"/>
              </w:rPr>
              <w:t>15.</w:t>
            </w:r>
          </w:p>
        </w:tc>
        <w:tc>
          <w:tcPr>
            <w:tcW w:w="6521" w:type="dxa"/>
            <w:vAlign w:val="center"/>
          </w:tcPr>
          <w:p w:rsidR="00511D17" w:rsidRPr="00DF4E72" w:rsidRDefault="00511D17" w:rsidP="0048354B">
            <w:pPr>
              <w:pStyle w:val="Default"/>
              <w:rPr>
                <w:sz w:val="22"/>
                <w:szCs w:val="22"/>
                <w:lang w:val="lv-LV"/>
              </w:rPr>
            </w:pPr>
            <w:r w:rsidRPr="00DF4E72">
              <w:rPr>
                <w:sz w:val="22"/>
                <w:szCs w:val="22"/>
                <w:lang w:val="lv-LV"/>
              </w:rPr>
              <w:t>Sistēmai jānodrošina brīdinājuma signāli Pakalpojuma sniedzējam vai citam sistēmā reģistrētajam lietotājam, ja iekārtas vai iekārtu uzstādītie parametri tiek pārsniegti vai nesasniegti izmantojot e-pastu vai jāpiedāvā cita lietotāju informēšanas iespēja</w:t>
            </w:r>
          </w:p>
        </w:tc>
        <w:tc>
          <w:tcPr>
            <w:tcW w:w="2551" w:type="dxa"/>
            <w:vAlign w:val="center"/>
          </w:tcPr>
          <w:p w:rsidR="00511D17" w:rsidRPr="00DF4E72" w:rsidRDefault="00511D17" w:rsidP="0048354B">
            <w:pPr>
              <w:autoSpaceDE w:val="0"/>
              <w:autoSpaceDN w:val="0"/>
              <w:adjustRightInd w:val="0"/>
              <w:rPr>
                <w:color w:val="000000"/>
                <w:sz w:val="22"/>
                <w:szCs w:val="22"/>
              </w:rPr>
            </w:pPr>
          </w:p>
        </w:tc>
      </w:tr>
      <w:tr w:rsidR="00511D17" w:rsidRPr="00DF4E72" w:rsidTr="006D6F21">
        <w:trPr>
          <w:trHeight w:val="309"/>
          <w:jc w:val="center"/>
        </w:trPr>
        <w:tc>
          <w:tcPr>
            <w:tcW w:w="704" w:type="dxa"/>
            <w:vAlign w:val="center"/>
          </w:tcPr>
          <w:p w:rsidR="00511D17" w:rsidRPr="00DF4E72" w:rsidRDefault="00511D17" w:rsidP="0048354B">
            <w:pPr>
              <w:autoSpaceDE w:val="0"/>
              <w:autoSpaceDN w:val="0"/>
              <w:adjustRightInd w:val="0"/>
              <w:jc w:val="center"/>
              <w:rPr>
                <w:color w:val="000000"/>
                <w:sz w:val="22"/>
                <w:szCs w:val="22"/>
              </w:rPr>
            </w:pPr>
            <w:r w:rsidRPr="00DF4E72">
              <w:rPr>
                <w:color w:val="000000"/>
                <w:sz w:val="22"/>
                <w:szCs w:val="22"/>
              </w:rPr>
              <w:t>16.</w:t>
            </w:r>
          </w:p>
        </w:tc>
        <w:tc>
          <w:tcPr>
            <w:tcW w:w="6521" w:type="dxa"/>
            <w:vAlign w:val="center"/>
          </w:tcPr>
          <w:p w:rsidR="00511D17" w:rsidRPr="00DF4E72" w:rsidRDefault="00511D17" w:rsidP="0048354B">
            <w:pPr>
              <w:pStyle w:val="Default"/>
              <w:rPr>
                <w:sz w:val="22"/>
                <w:szCs w:val="22"/>
                <w:lang w:val="lv-LV"/>
              </w:rPr>
            </w:pPr>
            <w:r w:rsidRPr="00DF4E72">
              <w:rPr>
                <w:sz w:val="22"/>
                <w:szCs w:val="22"/>
                <w:lang w:val="lv-LV"/>
              </w:rPr>
              <w:t>Sistēmai jānodrošina iespēju dažādu objektu datu salīdzināšanai</w:t>
            </w:r>
          </w:p>
        </w:tc>
        <w:tc>
          <w:tcPr>
            <w:tcW w:w="2551" w:type="dxa"/>
            <w:vAlign w:val="center"/>
          </w:tcPr>
          <w:p w:rsidR="00511D17" w:rsidRPr="00DF4E72" w:rsidRDefault="00511D17" w:rsidP="0048354B">
            <w:pPr>
              <w:autoSpaceDE w:val="0"/>
              <w:autoSpaceDN w:val="0"/>
              <w:adjustRightInd w:val="0"/>
              <w:rPr>
                <w:color w:val="000000"/>
                <w:sz w:val="22"/>
                <w:szCs w:val="22"/>
              </w:rPr>
            </w:pPr>
          </w:p>
        </w:tc>
      </w:tr>
      <w:tr w:rsidR="00163CFB" w:rsidRPr="00DF4E72" w:rsidTr="006D6F21">
        <w:trPr>
          <w:trHeight w:val="309"/>
          <w:jc w:val="center"/>
        </w:trPr>
        <w:tc>
          <w:tcPr>
            <w:tcW w:w="704" w:type="dxa"/>
            <w:vAlign w:val="center"/>
          </w:tcPr>
          <w:p w:rsidR="00163CFB" w:rsidRPr="00DF4E72" w:rsidRDefault="00163CFB" w:rsidP="0048354B">
            <w:pPr>
              <w:autoSpaceDE w:val="0"/>
              <w:autoSpaceDN w:val="0"/>
              <w:adjustRightInd w:val="0"/>
              <w:jc w:val="center"/>
              <w:rPr>
                <w:color w:val="000000"/>
                <w:sz w:val="22"/>
                <w:szCs w:val="22"/>
              </w:rPr>
            </w:pPr>
            <w:r>
              <w:rPr>
                <w:color w:val="000000"/>
                <w:sz w:val="22"/>
                <w:szCs w:val="22"/>
              </w:rPr>
              <w:t>17.</w:t>
            </w:r>
          </w:p>
        </w:tc>
        <w:tc>
          <w:tcPr>
            <w:tcW w:w="6521" w:type="dxa"/>
            <w:vAlign w:val="center"/>
          </w:tcPr>
          <w:p w:rsidR="00163CFB" w:rsidRPr="00DF4E72" w:rsidRDefault="00163CFB" w:rsidP="00572EF7">
            <w:pPr>
              <w:pStyle w:val="Default"/>
              <w:rPr>
                <w:sz w:val="22"/>
                <w:szCs w:val="22"/>
                <w:lang w:val="lv-LV"/>
              </w:rPr>
            </w:pPr>
            <w:r>
              <w:rPr>
                <w:sz w:val="22"/>
                <w:szCs w:val="22"/>
                <w:lang w:val="lv-LV"/>
              </w:rPr>
              <w:t xml:space="preserve">Sistēmā </w:t>
            </w:r>
            <w:proofErr w:type="spellStart"/>
            <w:r>
              <w:rPr>
                <w:sz w:val="22"/>
                <w:szCs w:val="22"/>
                <w:lang w:val="lv-LV"/>
              </w:rPr>
              <w:t>a</w:t>
            </w:r>
            <w:r w:rsidR="00234F1F">
              <w:rPr>
                <w:sz w:val="22"/>
                <w:szCs w:val="22"/>
                <w:lang w:val="lv-LV"/>
              </w:rPr>
              <w:t>t</w:t>
            </w:r>
            <w:r>
              <w:rPr>
                <w:sz w:val="22"/>
                <w:szCs w:val="22"/>
                <w:lang w:val="lv-LV"/>
              </w:rPr>
              <w:t>tainoto</w:t>
            </w:r>
            <w:proofErr w:type="spellEnd"/>
            <w:r>
              <w:rPr>
                <w:sz w:val="22"/>
                <w:szCs w:val="22"/>
                <w:lang w:val="lv-LV"/>
              </w:rPr>
              <w:t xml:space="preserve"> datu fi</w:t>
            </w:r>
            <w:r w:rsidRPr="00572EF7">
              <w:rPr>
                <w:sz w:val="22"/>
                <w:szCs w:val="22"/>
                <w:lang w:val="lv-LV"/>
              </w:rPr>
              <w:t>ziska salīdzināšana ar skaitītāja rādījumu objektā</w:t>
            </w:r>
            <w:r w:rsidR="00132667" w:rsidRPr="00572EF7">
              <w:rPr>
                <w:sz w:val="22"/>
                <w:szCs w:val="22"/>
                <w:lang w:val="lv-LV"/>
              </w:rPr>
              <w:t xml:space="preserve"> </w:t>
            </w:r>
            <w:r w:rsidRPr="00572EF7">
              <w:rPr>
                <w:sz w:val="22"/>
                <w:szCs w:val="22"/>
                <w:lang w:val="lv-LV"/>
              </w:rPr>
              <w:t xml:space="preserve">vismaz </w:t>
            </w:r>
            <w:r w:rsidR="00572EF7" w:rsidRPr="00572EF7">
              <w:rPr>
                <w:sz w:val="22"/>
                <w:szCs w:val="22"/>
                <w:lang w:val="lv-LV"/>
              </w:rPr>
              <w:t>1</w:t>
            </w:r>
            <w:r w:rsidRPr="00572EF7">
              <w:rPr>
                <w:sz w:val="22"/>
                <w:szCs w:val="22"/>
                <w:lang w:val="lv-LV"/>
              </w:rPr>
              <w:t>x gadā</w:t>
            </w:r>
            <w:r w:rsidR="009B6E4C" w:rsidRPr="00572EF7">
              <w:rPr>
                <w:sz w:val="22"/>
                <w:szCs w:val="22"/>
                <w:lang w:val="lv-LV"/>
              </w:rPr>
              <w:t>, iesniedzot atskaiti pasūtītājam</w:t>
            </w:r>
          </w:p>
        </w:tc>
        <w:tc>
          <w:tcPr>
            <w:tcW w:w="2551" w:type="dxa"/>
            <w:vAlign w:val="center"/>
          </w:tcPr>
          <w:p w:rsidR="00163CFB" w:rsidRPr="00DF4E72" w:rsidRDefault="00163CFB" w:rsidP="0048354B">
            <w:pPr>
              <w:autoSpaceDE w:val="0"/>
              <w:autoSpaceDN w:val="0"/>
              <w:adjustRightInd w:val="0"/>
              <w:rPr>
                <w:color w:val="000000"/>
                <w:sz w:val="22"/>
                <w:szCs w:val="22"/>
              </w:rPr>
            </w:pPr>
          </w:p>
        </w:tc>
      </w:tr>
    </w:tbl>
    <w:p w:rsidR="00511D17" w:rsidRDefault="00511D17" w:rsidP="00511D17">
      <w:pPr>
        <w:jc w:val="both"/>
      </w:pPr>
    </w:p>
    <w:p w:rsidR="007F7D2D" w:rsidRPr="00B91080" w:rsidRDefault="007F7D2D" w:rsidP="007F7D2D">
      <w:pPr>
        <w:spacing w:line="276" w:lineRule="auto"/>
        <w:rPr>
          <w:sz w:val="22"/>
          <w:szCs w:val="22"/>
        </w:rPr>
      </w:pPr>
      <w:r w:rsidRPr="00B91080">
        <w:rPr>
          <w:sz w:val="22"/>
          <w:szCs w:val="22"/>
        </w:rPr>
        <w:t>&lt;Pretendenta nosaukums&gt;</w:t>
      </w:r>
    </w:p>
    <w:p w:rsidR="007F7D2D" w:rsidRPr="00B91080" w:rsidRDefault="007F7D2D" w:rsidP="007F7D2D">
      <w:pPr>
        <w:spacing w:line="276" w:lineRule="auto"/>
        <w:rPr>
          <w:sz w:val="22"/>
          <w:szCs w:val="22"/>
        </w:rPr>
      </w:pPr>
      <w:r w:rsidRPr="00B91080">
        <w:rPr>
          <w:sz w:val="22"/>
          <w:szCs w:val="22"/>
        </w:rPr>
        <w:t>&lt;Personas ar pārstāvības tiesībām amata nosaukums, vārds un uzvārds&gt;</w:t>
      </w:r>
    </w:p>
    <w:p w:rsidR="007F7D2D" w:rsidRPr="00B91080" w:rsidRDefault="007F7D2D" w:rsidP="007F7D2D">
      <w:pPr>
        <w:spacing w:line="276" w:lineRule="auto"/>
        <w:rPr>
          <w:sz w:val="22"/>
          <w:szCs w:val="22"/>
        </w:rPr>
      </w:pPr>
      <w:r>
        <w:rPr>
          <w:sz w:val="22"/>
          <w:szCs w:val="22"/>
        </w:rPr>
        <w:t>&lt;</w:t>
      </w:r>
      <w:r w:rsidRPr="00B91080">
        <w:rPr>
          <w:sz w:val="22"/>
          <w:szCs w:val="22"/>
        </w:rPr>
        <w:t>Personas ar pārstāvības tiesībām paraksts&gt;</w:t>
      </w:r>
    </w:p>
    <w:p w:rsidR="007F7D2D" w:rsidRDefault="007F7D2D">
      <w:pPr>
        <w:spacing w:after="200" w:line="276" w:lineRule="auto"/>
        <w:rPr>
          <w:sz w:val="22"/>
          <w:szCs w:val="22"/>
        </w:rPr>
      </w:pPr>
    </w:p>
    <w:p w:rsidR="00C03983" w:rsidRPr="00C03983" w:rsidRDefault="00C03983" w:rsidP="00C03983">
      <w:pPr>
        <w:spacing w:after="200" w:line="276" w:lineRule="auto"/>
        <w:jc w:val="right"/>
        <w:rPr>
          <w:sz w:val="22"/>
          <w:szCs w:val="22"/>
        </w:rPr>
      </w:pPr>
      <w:r w:rsidRPr="00C03983">
        <w:rPr>
          <w:sz w:val="22"/>
          <w:szCs w:val="22"/>
        </w:rPr>
        <w:lastRenderedPageBreak/>
        <w:t>2.pielikums</w:t>
      </w:r>
    </w:p>
    <w:p w:rsidR="00C03983" w:rsidRPr="00C03983" w:rsidRDefault="00C03983" w:rsidP="00C03983">
      <w:pPr>
        <w:pStyle w:val="Heading2"/>
        <w:rPr>
          <w:sz w:val="22"/>
          <w:szCs w:val="22"/>
        </w:rPr>
      </w:pPr>
      <w:r w:rsidRPr="00C03983">
        <w:rPr>
          <w:sz w:val="22"/>
          <w:szCs w:val="22"/>
        </w:rPr>
        <w:t>Pretendenta pieteikums</w:t>
      </w:r>
    </w:p>
    <w:p w:rsidR="00C03983" w:rsidRPr="00C03983" w:rsidRDefault="00C03983" w:rsidP="00C03983">
      <w:pPr>
        <w:spacing w:line="276" w:lineRule="auto"/>
        <w:rPr>
          <w:sz w:val="22"/>
          <w:szCs w:val="22"/>
        </w:rPr>
      </w:pPr>
      <w:r w:rsidRPr="00C03983">
        <w:rPr>
          <w:sz w:val="22"/>
          <w:szCs w:val="22"/>
        </w:rPr>
        <w:t>20</w:t>
      </w:r>
      <w:r w:rsidR="00B228F4">
        <w:rPr>
          <w:sz w:val="22"/>
          <w:szCs w:val="22"/>
        </w:rPr>
        <w:t>20</w:t>
      </w:r>
      <w:r w:rsidRPr="00C03983">
        <w:rPr>
          <w:sz w:val="22"/>
          <w:szCs w:val="22"/>
        </w:rPr>
        <w:t>.gada __.___________________</w:t>
      </w:r>
    </w:p>
    <w:p w:rsidR="00C03983" w:rsidRPr="00C03983" w:rsidRDefault="00C03983" w:rsidP="00C03983">
      <w:pPr>
        <w:pStyle w:val="DefaultText"/>
        <w:spacing w:line="276" w:lineRule="auto"/>
        <w:jc w:val="both"/>
        <w:rPr>
          <w:color w:val="auto"/>
          <w:sz w:val="22"/>
          <w:szCs w:val="22"/>
          <w:lang w:val="lv-LV" w:eastAsia="en-US"/>
        </w:rPr>
      </w:pPr>
    </w:p>
    <w:p w:rsidR="00C03983" w:rsidRPr="00B91080" w:rsidRDefault="00C03983" w:rsidP="00C03983">
      <w:pPr>
        <w:pStyle w:val="DefaultText"/>
        <w:spacing w:line="276" w:lineRule="auto"/>
        <w:jc w:val="both"/>
        <w:rPr>
          <w:color w:val="auto"/>
          <w:sz w:val="22"/>
          <w:szCs w:val="22"/>
          <w:lang w:val="lv-LV" w:eastAsia="en-US"/>
        </w:rPr>
      </w:pPr>
      <w:r w:rsidRPr="00B91080">
        <w:rPr>
          <w:color w:val="auto"/>
          <w:sz w:val="22"/>
          <w:szCs w:val="22"/>
          <w:lang w:val="lv-LV" w:eastAsia="en-US"/>
        </w:rPr>
        <w:t xml:space="preserve">Iesniedzot šo pieteikumu, piesakām dalību </w:t>
      </w:r>
      <w:r>
        <w:rPr>
          <w:color w:val="auto"/>
          <w:sz w:val="22"/>
          <w:szCs w:val="22"/>
          <w:lang w:val="lv-LV" w:eastAsia="en-US"/>
        </w:rPr>
        <w:t>cenu aptaujā</w:t>
      </w:r>
      <w:r w:rsidRPr="00B91080">
        <w:rPr>
          <w:color w:val="auto"/>
          <w:sz w:val="22"/>
          <w:szCs w:val="22"/>
          <w:lang w:val="lv-LV" w:eastAsia="en-US"/>
        </w:rPr>
        <w:t xml:space="preserve"> </w:t>
      </w:r>
      <w:r w:rsidRPr="00C03983">
        <w:rPr>
          <w:color w:val="auto"/>
          <w:sz w:val="22"/>
          <w:szCs w:val="22"/>
          <w:lang w:val="lv-LV" w:eastAsia="en-US"/>
        </w:rPr>
        <w:t>“Ūdens patēriņa skaitītāja attālināto datu nolasīšanas sistēmas apkalpošana, Ventspilī” (id.nr. UDEKA20</w:t>
      </w:r>
      <w:r w:rsidR="00B228F4">
        <w:rPr>
          <w:color w:val="auto"/>
          <w:sz w:val="22"/>
          <w:szCs w:val="22"/>
          <w:lang w:val="lv-LV" w:eastAsia="en-US"/>
        </w:rPr>
        <w:t>20</w:t>
      </w:r>
      <w:r w:rsidRPr="00C03983">
        <w:rPr>
          <w:color w:val="auto"/>
          <w:sz w:val="22"/>
          <w:szCs w:val="22"/>
          <w:lang w:val="lv-LV" w:eastAsia="en-US"/>
        </w:rPr>
        <w:t>/</w:t>
      </w:r>
      <w:r w:rsidR="00F00421">
        <w:rPr>
          <w:color w:val="auto"/>
          <w:sz w:val="22"/>
          <w:szCs w:val="22"/>
          <w:lang w:val="lv-LV" w:eastAsia="en-US"/>
        </w:rPr>
        <w:t>16</w:t>
      </w:r>
      <w:r>
        <w:rPr>
          <w:color w:val="auto"/>
          <w:sz w:val="22"/>
          <w:szCs w:val="22"/>
          <w:lang w:val="lv-LV" w:eastAsia="en-US"/>
        </w:rPr>
        <w:t>)</w:t>
      </w:r>
      <w:r w:rsidRPr="00B91080">
        <w:rPr>
          <w:color w:val="auto"/>
          <w:sz w:val="22"/>
          <w:szCs w:val="22"/>
          <w:lang w:val="lv-LV" w:eastAsia="en-US"/>
        </w:rPr>
        <w:t>.</w:t>
      </w:r>
    </w:p>
    <w:p w:rsidR="00C03983" w:rsidRPr="00B91080" w:rsidRDefault="00C03983" w:rsidP="00C03983">
      <w:pPr>
        <w:pStyle w:val="DefaultText"/>
        <w:spacing w:line="276" w:lineRule="auto"/>
        <w:jc w:val="both"/>
        <w:rPr>
          <w:color w:val="auto"/>
          <w:sz w:val="22"/>
          <w:szCs w:val="22"/>
          <w:lang w:val="lv-LV"/>
        </w:rPr>
      </w:pPr>
    </w:p>
    <w:p w:rsidR="00C03983" w:rsidRPr="00B91080" w:rsidRDefault="00C03983" w:rsidP="00C03983">
      <w:pPr>
        <w:tabs>
          <w:tab w:val="left" w:pos="426"/>
        </w:tabs>
        <w:spacing w:after="120" w:line="276" w:lineRule="auto"/>
        <w:rPr>
          <w:sz w:val="22"/>
          <w:szCs w:val="22"/>
        </w:rPr>
      </w:pPr>
      <w:r w:rsidRPr="00B91080">
        <w:rPr>
          <w:sz w:val="22"/>
          <w:szCs w:val="22"/>
        </w:rPr>
        <w:t>Pretendenta nosaukums: _______________________________________________________</w:t>
      </w:r>
    </w:p>
    <w:p w:rsidR="00C03983" w:rsidRPr="00B91080" w:rsidRDefault="00C03983" w:rsidP="00C03983">
      <w:pPr>
        <w:tabs>
          <w:tab w:val="left" w:pos="426"/>
        </w:tabs>
        <w:spacing w:after="120" w:line="276" w:lineRule="auto"/>
        <w:rPr>
          <w:sz w:val="22"/>
          <w:szCs w:val="22"/>
        </w:rPr>
      </w:pPr>
      <w:r w:rsidRPr="00B91080">
        <w:rPr>
          <w:sz w:val="22"/>
          <w:szCs w:val="22"/>
        </w:rPr>
        <w:t>Reģistrācijas Nr.:_____________________________________________________________</w:t>
      </w:r>
    </w:p>
    <w:p w:rsidR="00C03983" w:rsidRPr="00B91080" w:rsidRDefault="00C03983" w:rsidP="00C03983">
      <w:pPr>
        <w:tabs>
          <w:tab w:val="left" w:pos="426"/>
        </w:tabs>
        <w:spacing w:after="120" w:line="276" w:lineRule="auto"/>
        <w:rPr>
          <w:sz w:val="22"/>
          <w:szCs w:val="22"/>
        </w:rPr>
      </w:pPr>
      <w:r w:rsidRPr="00B91080">
        <w:rPr>
          <w:sz w:val="22"/>
          <w:szCs w:val="22"/>
        </w:rPr>
        <w:t>Juridiskā adrese:______________________________________________________________</w:t>
      </w:r>
    </w:p>
    <w:p w:rsidR="00C03983" w:rsidRPr="00B91080" w:rsidRDefault="00C03983" w:rsidP="00C03983">
      <w:pPr>
        <w:tabs>
          <w:tab w:val="left" w:pos="426"/>
        </w:tabs>
        <w:spacing w:after="120" w:line="276" w:lineRule="auto"/>
        <w:rPr>
          <w:sz w:val="22"/>
          <w:szCs w:val="22"/>
        </w:rPr>
      </w:pPr>
      <w:r w:rsidRPr="00B91080">
        <w:rPr>
          <w:sz w:val="22"/>
          <w:szCs w:val="22"/>
        </w:rPr>
        <w:t>Kontaktpersona:______________________________________________________________</w:t>
      </w:r>
    </w:p>
    <w:p w:rsidR="00C03983" w:rsidRPr="002F7F5D" w:rsidRDefault="00C03983" w:rsidP="00C03983">
      <w:pPr>
        <w:tabs>
          <w:tab w:val="left" w:pos="426"/>
          <w:tab w:val="left" w:pos="1843"/>
          <w:tab w:val="left" w:pos="2268"/>
        </w:tabs>
        <w:spacing w:after="120" w:line="276" w:lineRule="auto"/>
        <w:jc w:val="center"/>
        <w:rPr>
          <w:i/>
          <w:sz w:val="20"/>
          <w:szCs w:val="20"/>
        </w:rPr>
      </w:pPr>
      <w:r w:rsidRPr="002F7F5D">
        <w:rPr>
          <w:i/>
          <w:sz w:val="20"/>
          <w:szCs w:val="20"/>
        </w:rPr>
        <w:t>/</w:t>
      </w:r>
      <w:r>
        <w:rPr>
          <w:i/>
          <w:sz w:val="20"/>
          <w:szCs w:val="20"/>
        </w:rPr>
        <w:t xml:space="preserve">vārds </w:t>
      </w:r>
      <w:r w:rsidRPr="002F7F5D">
        <w:rPr>
          <w:i/>
          <w:sz w:val="20"/>
          <w:szCs w:val="20"/>
        </w:rPr>
        <w:t>uzvārds, ieņemamais amats, tālruņa numurs, faksa numurs vai e-pasta adrese/</w:t>
      </w:r>
    </w:p>
    <w:p w:rsidR="00C03983" w:rsidRPr="00B91080" w:rsidRDefault="00C03983" w:rsidP="00C03983">
      <w:pPr>
        <w:pStyle w:val="ListParagraph"/>
        <w:widowControl w:val="0"/>
        <w:numPr>
          <w:ilvl w:val="0"/>
          <w:numId w:val="4"/>
        </w:numPr>
        <w:tabs>
          <w:tab w:val="left" w:pos="426"/>
        </w:tabs>
        <w:spacing w:after="120"/>
        <w:ind w:left="426" w:hanging="426"/>
        <w:jc w:val="both"/>
        <w:rPr>
          <w:rFonts w:ascii="Times New Roman" w:hAnsi="Times New Roman"/>
        </w:rPr>
      </w:pPr>
      <w:r w:rsidRPr="00B91080">
        <w:rPr>
          <w:rFonts w:ascii="Times New Roman" w:hAnsi="Times New Roman"/>
        </w:rPr>
        <w:t xml:space="preserve">Piedāvājam veikt šo pakalpojumu saskaņā ar </w:t>
      </w:r>
      <w:r>
        <w:rPr>
          <w:rFonts w:ascii="Times New Roman" w:hAnsi="Times New Roman"/>
        </w:rPr>
        <w:t>Cenu aptaujas</w:t>
      </w:r>
      <w:r w:rsidRPr="00B91080">
        <w:rPr>
          <w:rFonts w:ascii="Times New Roman" w:hAnsi="Times New Roman"/>
        </w:rPr>
        <w:t xml:space="preserve"> dokumentos noteikto par šādu līgumcenu:</w:t>
      </w:r>
    </w:p>
    <w:p w:rsidR="00C03983" w:rsidRDefault="00C03983" w:rsidP="00C03983">
      <w:pPr>
        <w:tabs>
          <w:tab w:val="left" w:pos="426"/>
        </w:tabs>
        <w:spacing w:after="120" w:line="276" w:lineRule="auto"/>
        <w:ind w:left="426"/>
        <w:rPr>
          <w:b/>
          <w:sz w:val="22"/>
          <w:szCs w:val="22"/>
        </w:rPr>
      </w:pPr>
      <w:r w:rsidRPr="00B91080">
        <w:rPr>
          <w:b/>
          <w:sz w:val="22"/>
          <w:szCs w:val="22"/>
        </w:rPr>
        <w:t xml:space="preserve"> ___________ EUR (</w:t>
      </w:r>
      <w:r w:rsidRPr="00B91080">
        <w:rPr>
          <w:i/>
          <w:sz w:val="22"/>
          <w:szCs w:val="22"/>
        </w:rPr>
        <w:t>līgumcena vārdiem</w:t>
      </w:r>
      <w:r w:rsidRPr="00B91080">
        <w:rPr>
          <w:b/>
          <w:sz w:val="22"/>
          <w:szCs w:val="22"/>
        </w:rPr>
        <w:t>) (bez PVN), PVN __% ________________EUR, Līgum</w:t>
      </w:r>
      <w:r>
        <w:rPr>
          <w:b/>
          <w:sz w:val="22"/>
          <w:szCs w:val="22"/>
        </w:rPr>
        <w:t xml:space="preserve">a </w:t>
      </w:r>
      <w:r w:rsidRPr="00B91080">
        <w:rPr>
          <w:b/>
          <w:sz w:val="22"/>
          <w:szCs w:val="22"/>
        </w:rPr>
        <w:t>summa ___________ EUR (</w:t>
      </w:r>
      <w:r w:rsidRPr="00B91080">
        <w:rPr>
          <w:i/>
          <w:sz w:val="22"/>
          <w:szCs w:val="22"/>
        </w:rPr>
        <w:t>līgum</w:t>
      </w:r>
      <w:r>
        <w:rPr>
          <w:i/>
          <w:sz w:val="22"/>
          <w:szCs w:val="22"/>
        </w:rPr>
        <w:t xml:space="preserve">a </w:t>
      </w:r>
      <w:r w:rsidRPr="00B91080">
        <w:rPr>
          <w:i/>
          <w:sz w:val="22"/>
          <w:szCs w:val="22"/>
        </w:rPr>
        <w:t>summa vārdiem</w:t>
      </w:r>
      <w:r w:rsidRPr="00B91080">
        <w:rPr>
          <w:b/>
          <w:sz w:val="22"/>
          <w:szCs w:val="22"/>
        </w:rPr>
        <w:t>) (kopā ar PVN)</w:t>
      </w:r>
    </w:p>
    <w:p w:rsidR="00C03983" w:rsidRPr="00B91080" w:rsidRDefault="00C03983" w:rsidP="00C03983">
      <w:pPr>
        <w:tabs>
          <w:tab w:val="left" w:pos="426"/>
        </w:tabs>
        <w:spacing w:after="120" w:line="276" w:lineRule="auto"/>
        <w:ind w:left="426"/>
        <w:rPr>
          <w:b/>
          <w:sz w:val="22"/>
          <w:szCs w:val="22"/>
        </w:rPr>
      </w:pPr>
    </w:p>
    <w:p w:rsidR="00C03983" w:rsidRPr="00B91080" w:rsidRDefault="00C03983" w:rsidP="00C03983">
      <w:pPr>
        <w:numPr>
          <w:ilvl w:val="0"/>
          <w:numId w:val="3"/>
        </w:numPr>
        <w:overflowPunct w:val="0"/>
        <w:autoSpaceDE w:val="0"/>
        <w:autoSpaceDN w:val="0"/>
        <w:adjustRightInd w:val="0"/>
        <w:spacing w:line="276" w:lineRule="auto"/>
        <w:jc w:val="both"/>
        <w:textAlignment w:val="baseline"/>
        <w:rPr>
          <w:sz w:val="22"/>
          <w:szCs w:val="22"/>
        </w:rPr>
      </w:pPr>
      <w:r w:rsidRPr="00B91080">
        <w:rPr>
          <w:sz w:val="22"/>
          <w:szCs w:val="22"/>
        </w:rPr>
        <w:t xml:space="preserve">Apņemamies ievērot </w:t>
      </w:r>
      <w:r>
        <w:rPr>
          <w:sz w:val="22"/>
          <w:szCs w:val="22"/>
        </w:rPr>
        <w:t xml:space="preserve">Cenu aptaujas </w:t>
      </w:r>
      <w:r w:rsidRPr="00B91080">
        <w:rPr>
          <w:sz w:val="22"/>
          <w:szCs w:val="22"/>
        </w:rPr>
        <w:t>prasības, tajā skaitā apņemamies izpildīt visas tehniskajās specifikācijās izvirzītās prasības.</w:t>
      </w:r>
    </w:p>
    <w:p w:rsidR="00C03983" w:rsidRPr="00B91080" w:rsidRDefault="00C03983" w:rsidP="00C03983">
      <w:pPr>
        <w:numPr>
          <w:ilvl w:val="0"/>
          <w:numId w:val="3"/>
        </w:numPr>
        <w:overflowPunct w:val="0"/>
        <w:autoSpaceDE w:val="0"/>
        <w:autoSpaceDN w:val="0"/>
        <w:adjustRightInd w:val="0"/>
        <w:spacing w:line="276" w:lineRule="auto"/>
        <w:jc w:val="both"/>
        <w:textAlignment w:val="baseline"/>
        <w:rPr>
          <w:sz w:val="22"/>
          <w:szCs w:val="22"/>
        </w:rPr>
      </w:pPr>
      <w:r w:rsidRPr="00B91080">
        <w:rPr>
          <w:sz w:val="22"/>
          <w:szCs w:val="22"/>
        </w:rPr>
        <w:t xml:space="preserve">Iesniedzot šo pieteikumu, apzināmies, ka pilnībā uzņemamies visus riskus un atbildību saistībā ar iesniegto piedāvājumu. </w:t>
      </w:r>
    </w:p>
    <w:p w:rsidR="00C03983" w:rsidRPr="00B91080" w:rsidRDefault="00C03983" w:rsidP="00C03983">
      <w:pPr>
        <w:numPr>
          <w:ilvl w:val="0"/>
          <w:numId w:val="3"/>
        </w:numPr>
        <w:overflowPunct w:val="0"/>
        <w:autoSpaceDE w:val="0"/>
        <w:autoSpaceDN w:val="0"/>
        <w:adjustRightInd w:val="0"/>
        <w:spacing w:line="276" w:lineRule="auto"/>
        <w:jc w:val="both"/>
        <w:textAlignment w:val="baseline"/>
        <w:rPr>
          <w:sz w:val="22"/>
          <w:szCs w:val="22"/>
        </w:rPr>
      </w:pPr>
      <w:r w:rsidRPr="00B91080">
        <w:rPr>
          <w:sz w:val="22"/>
          <w:szCs w:val="22"/>
        </w:rPr>
        <w:t>Apliecinām, ka:</w:t>
      </w:r>
    </w:p>
    <w:p w:rsidR="00234F1F" w:rsidRDefault="00C03983" w:rsidP="00234F1F">
      <w:pPr>
        <w:numPr>
          <w:ilvl w:val="1"/>
          <w:numId w:val="3"/>
        </w:numPr>
        <w:overflowPunct w:val="0"/>
        <w:autoSpaceDE w:val="0"/>
        <w:autoSpaceDN w:val="0"/>
        <w:adjustRightInd w:val="0"/>
        <w:spacing w:line="276" w:lineRule="auto"/>
        <w:ind w:left="851" w:hanging="425"/>
        <w:jc w:val="both"/>
        <w:textAlignment w:val="baseline"/>
        <w:rPr>
          <w:sz w:val="22"/>
          <w:szCs w:val="22"/>
        </w:rPr>
      </w:pPr>
      <w:r w:rsidRPr="00B91080">
        <w:rPr>
          <w:sz w:val="22"/>
          <w:szCs w:val="22"/>
        </w:rPr>
        <w:t xml:space="preserve">pilnībā esam iepazinušies ar </w:t>
      </w:r>
      <w:r>
        <w:rPr>
          <w:sz w:val="22"/>
          <w:szCs w:val="22"/>
        </w:rPr>
        <w:t>Cenu aptaujas prasībām</w:t>
      </w:r>
      <w:r w:rsidRPr="00B91080">
        <w:rPr>
          <w:sz w:val="22"/>
          <w:szCs w:val="22"/>
        </w:rPr>
        <w:t xml:space="preserve">, saprotam šo dokumentu prasības, atzīstam tās par pamatotām, tiesiskām un saistošām mums, ja vēlamies piedalīties </w:t>
      </w:r>
      <w:r>
        <w:rPr>
          <w:sz w:val="22"/>
          <w:szCs w:val="22"/>
        </w:rPr>
        <w:t>Cenu aptaujā</w:t>
      </w:r>
      <w:r w:rsidRPr="00B91080">
        <w:rPr>
          <w:sz w:val="22"/>
          <w:szCs w:val="22"/>
        </w:rPr>
        <w:t>, pretenziju nav.</w:t>
      </w:r>
    </w:p>
    <w:p w:rsidR="00C03983" w:rsidRPr="00234F1F" w:rsidRDefault="00C03983" w:rsidP="00234F1F">
      <w:pPr>
        <w:numPr>
          <w:ilvl w:val="1"/>
          <w:numId w:val="3"/>
        </w:numPr>
        <w:overflowPunct w:val="0"/>
        <w:autoSpaceDE w:val="0"/>
        <w:autoSpaceDN w:val="0"/>
        <w:adjustRightInd w:val="0"/>
        <w:spacing w:line="276" w:lineRule="auto"/>
        <w:ind w:left="851" w:hanging="425"/>
        <w:jc w:val="both"/>
        <w:textAlignment w:val="baseline"/>
        <w:rPr>
          <w:sz w:val="22"/>
          <w:szCs w:val="22"/>
        </w:rPr>
      </w:pPr>
      <w:r w:rsidRPr="00234F1F">
        <w:rPr>
          <w:sz w:val="22"/>
          <w:szCs w:val="22"/>
        </w:rPr>
        <w:t xml:space="preserve">finanšu piedāvājuma līgumcenā ir ietvertas visas tās izmaksas, kuras nepieciešamas pilnīgai līguma izpildei Pasūtītāja pieprasītajā apjomā, kvalitātē un termiņā, tajā skaitā, </w:t>
      </w:r>
      <w:r w:rsidR="00234F1F" w:rsidRPr="00234F1F">
        <w:rPr>
          <w:sz w:val="22"/>
          <w:szCs w:val="22"/>
        </w:rPr>
        <w:t xml:space="preserve">rezerves daļu izmaksas, transporta izdevumi, sakaru pakalpojumi, darbaspēka izmaksas, </w:t>
      </w:r>
      <w:r w:rsidRPr="00234F1F">
        <w:rPr>
          <w:sz w:val="22"/>
          <w:szCs w:val="22"/>
        </w:rPr>
        <w:t>nodokļi (izņemot PVN) un nodevas</w:t>
      </w:r>
      <w:r w:rsidR="00234F1F" w:rsidRPr="00234F1F">
        <w:rPr>
          <w:sz w:val="22"/>
          <w:szCs w:val="22"/>
        </w:rPr>
        <w:t xml:space="preserve"> u.c. izmaksas</w:t>
      </w:r>
      <w:r w:rsidRPr="00234F1F">
        <w:rPr>
          <w:sz w:val="22"/>
          <w:szCs w:val="22"/>
        </w:rPr>
        <w:t xml:space="preserve">. </w:t>
      </w:r>
    </w:p>
    <w:p w:rsidR="00C03983" w:rsidRPr="00B91080" w:rsidRDefault="00C03983" w:rsidP="00C03983">
      <w:pPr>
        <w:numPr>
          <w:ilvl w:val="1"/>
          <w:numId w:val="3"/>
        </w:numPr>
        <w:overflowPunct w:val="0"/>
        <w:autoSpaceDE w:val="0"/>
        <w:autoSpaceDN w:val="0"/>
        <w:adjustRightInd w:val="0"/>
        <w:spacing w:line="276" w:lineRule="auto"/>
        <w:ind w:left="851" w:hanging="425"/>
        <w:jc w:val="both"/>
        <w:textAlignment w:val="baseline"/>
        <w:rPr>
          <w:sz w:val="22"/>
          <w:szCs w:val="22"/>
        </w:rPr>
      </w:pPr>
      <w:r w:rsidRPr="00B91080">
        <w:rPr>
          <w:sz w:val="22"/>
          <w:szCs w:val="22"/>
        </w:rPr>
        <w:t>pilnībā apzināmies savas saistības un pienākumus.</w:t>
      </w:r>
    </w:p>
    <w:p w:rsidR="00C03983" w:rsidRPr="00B91080" w:rsidRDefault="00C03983" w:rsidP="00C03983">
      <w:pPr>
        <w:numPr>
          <w:ilvl w:val="0"/>
          <w:numId w:val="3"/>
        </w:numPr>
        <w:overflowPunct w:val="0"/>
        <w:autoSpaceDE w:val="0"/>
        <w:autoSpaceDN w:val="0"/>
        <w:adjustRightInd w:val="0"/>
        <w:spacing w:line="276" w:lineRule="auto"/>
        <w:jc w:val="both"/>
        <w:textAlignment w:val="baseline"/>
        <w:rPr>
          <w:sz w:val="22"/>
          <w:szCs w:val="22"/>
        </w:rPr>
      </w:pPr>
      <w:r w:rsidRPr="00B91080">
        <w:rPr>
          <w:sz w:val="22"/>
          <w:szCs w:val="22"/>
        </w:rPr>
        <w:t>Ja mūsu piedāvājums tiks atzīts par izdevīgāko, garantējam līgumsaistību izpildi pieprasītajā apjomā, kvalitātē un termiņā.</w:t>
      </w:r>
    </w:p>
    <w:p w:rsidR="00C03983" w:rsidRPr="00B91080" w:rsidRDefault="00C03983" w:rsidP="00C03983">
      <w:pPr>
        <w:numPr>
          <w:ilvl w:val="0"/>
          <w:numId w:val="3"/>
        </w:numPr>
        <w:overflowPunct w:val="0"/>
        <w:autoSpaceDE w:val="0"/>
        <w:autoSpaceDN w:val="0"/>
        <w:adjustRightInd w:val="0"/>
        <w:spacing w:line="276" w:lineRule="auto"/>
        <w:jc w:val="both"/>
        <w:textAlignment w:val="baseline"/>
        <w:rPr>
          <w:sz w:val="22"/>
          <w:szCs w:val="22"/>
        </w:rPr>
      </w:pPr>
      <w:r>
        <w:rPr>
          <w:sz w:val="22"/>
          <w:szCs w:val="22"/>
        </w:rPr>
        <w:t>V</w:t>
      </w:r>
      <w:r w:rsidRPr="00B91080">
        <w:rPr>
          <w:sz w:val="22"/>
          <w:szCs w:val="22"/>
        </w:rPr>
        <w:t>isas piedāvājumā sniegtās ziņas ir patiesas.</w:t>
      </w:r>
    </w:p>
    <w:p w:rsidR="00C03983" w:rsidRPr="00B91080" w:rsidRDefault="00C03983" w:rsidP="00C03983">
      <w:pPr>
        <w:spacing w:line="276" w:lineRule="auto"/>
        <w:rPr>
          <w:sz w:val="22"/>
          <w:szCs w:val="22"/>
        </w:rPr>
      </w:pPr>
    </w:p>
    <w:p w:rsidR="00C03983" w:rsidRPr="00B91080" w:rsidRDefault="00C03983" w:rsidP="00C03983">
      <w:pPr>
        <w:spacing w:line="276" w:lineRule="auto"/>
        <w:rPr>
          <w:sz w:val="22"/>
          <w:szCs w:val="22"/>
        </w:rPr>
      </w:pPr>
    </w:p>
    <w:p w:rsidR="00C03983" w:rsidRPr="00B91080" w:rsidRDefault="00C03983" w:rsidP="00C03983">
      <w:pPr>
        <w:spacing w:line="276" w:lineRule="auto"/>
        <w:rPr>
          <w:sz w:val="22"/>
          <w:szCs w:val="22"/>
        </w:rPr>
      </w:pPr>
    </w:p>
    <w:p w:rsidR="00C03983" w:rsidRPr="00B91080" w:rsidRDefault="00C03983" w:rsidP="00C03983">
      <w:pPr>
        <w:spacing w:line="276" w:lineRule="auto"/>
        <w:rPr>
          <w:sz w:val="22"/>
          <w:szCs w:val="22"/>
        </w:rPr>
      </w:pPr>
      <w:r w:rsidRPr="00B91080">
        <w:rPr>
          <w:sz w:val="22"/>
          <w:szCs w:val="22"/>
        </w:rPr>
        <w:t>&lt;Pretendenta nosaukums&gt;</w:t>
      </w:r>
    </w:p>
    <w:p w:rsidR="00C03983" w:rsidRPr="00B91080" w:rsidRDefault="00C03983" w:rsidP="00C03983">
      <w:pPr>
        <w:spacing w:line="276" w:lineRule="auto"/>
        <w:rPr>
          <w:sz w:val="22"/>
          <w:szCs w:val="22"/>
        </w:rPr>
      </w:pPr>
      <w:r w:rsidRPr="00B91080">
        <w:rPr>
          <w:sz w:val="22"/>
          <w:szCs w:val="22"/>
        </w:rPr>
        <w:t>&lt;Personas ar pārstāvības tiesībām amata nosaukums, vārds un uzvārds&gt;</w:t>
      </w:r>
    </w:p>
    <w:p w:rsidR="00C03983" w:rsidRPr="00B91080" w:rsidRDefault="00C03983" w:rsidP="00C03983">
      <w:pPr>
        <w:spacing w:line="276" w:lineRule="auto"/>
        <w:rPr>
          <w:sz w:val="22"/>
          <w:szCs w:val="22"/>
        </w:rPr>
      </w:pPr>
      <w:r>
        <w:rPr>
          <w:sz w:val="22"/>
          <w:szCs w:val="22"/>
        </w:rPr>
        <w:t>&lt;</w:t>
      </w:r>
      <w:r w:rsidRPr="00B91080">
        <w:rPr>
          <w:sz w:val="22"/>
          <w:szCs w:val="22"/>
        </w:rPr>
        <w:t>Personas ar pārstāvības tiesībām paraksts&gt;</w:t>
      </w:r>
    </w:p>
    <w:p w:rsidR="00511D17" w:rsidRPr="004B5042" w:rsidRDefault="00C03983" w:rsidP="007F7D2D">
      <w:pPr>
        <w:spacing w:after="200" w:line="276" w:lineRule="auto"/>
        <w:jc w:val="right"/>
        <w:rPr>
          <w:bCs/>
          <w:sz w:val="22"/>
          <w:szCs w:val="22"/>
        </w:rPr>
      </w:pPr>
      <w:r>
        <w:rPr>
          <w:sz w:val="22"/>
          <w:szCs w:val="22"/>
        </w:rPr>
        <w:br w:type="page"/>
      </w:r>
      <w:r w:rsidRPr="004B5042">
        <w:rPr>
          <w:bCs/>
          <w:sz w:val="22"/>
          <w:szCs w:val="22"/>
        </w:rPr>
        <w:lastRenderedPageBreak/>
        <w:t>3.pielikums</w:t>
      </w:r>
    </w:p>
    <w:p w:rsidR="004B5042" w:rsidRDefault="004B5042" w:rsidP="004B5042">
      <w:pPr>
        <w:outlineLvl w:val="0"/>
        <w:rPr>
          <w:bCs/>
          <w:sz w:val="22"/>
          <w:szCs w:val="22"/>
        </w:rPr>
      </w:pPr>
    </w:p>
    <w:p w:rsidR="004B5042" w:rsidRPr="00CA2CC9" w:rsidRDefault="004B5042" w:rsidP="004B5042">
      <w:pPr>
        <w:outlineLvl w:val="0"/>
        <w:rPr>
          <w:bCs/>
          <w:sz w:val="22"/>
          <w:szCs w:val="22"/>
        </w:rPr>
      </w:pPr>
      <w:r w:rsidRPr="00CA2CC9">
        <w:rPr>
          <w:bCs/>
          <w:sz w:val="22"/>
          <w:szCs w:val="22"/>
        </w:rPr>
        <w:t>Cenu aptauja:  “Ūdens patēriņa skaitītāja attālināto datu nolasīšanas sistēmas apkalpošana, Ventspilī” (id.nr.</w:t>
      </w:r>
      <w:r w:rsidRPr="00CA2CC9">
        <w:rPr>
          <w:bCs/>
          <w:i/>
          <w:smallCaps/>
          <w:sz w:val="22"/>
          <w:szCs w:val="22"/>
        </w:rPr>
        <w:t xml:space="preserve"> </w:t>
      </w:r>
      <w:r w:rsidRPr="00CA2CC9">
        <w:rPr>
          <w:bCs/>
          <w:smallCaps/>
          <w:sz w:val="22"/>
          <w:szCs w:val="22"/>
        </w:rPr>
        <w:t>UDEKA20</w:t>
      </w:r>
      <w:r w:rsidR="00B228F4">
        <w:rPr>
          <w:bCs/>
          <w:smallCaps/>
          <w:sz w:val="22"/>
          <w:szCs w:val="22"/>
        </w:rPr>
        <w:t>20</w:t>
      </w:r>
      <w:r w:rsidRPr="00CA2CC9">
        <w:rPr>
          <w:bCs/>
          <w:smallCaps/>
          <w:sz w:val="22"/>
          <w:szCs w:val="22"/>
        </w:rPr>
        <w:t>/</w:t>
      </w:r>
      <w:r w:rsidR="00F00421">
        <w:rPr>
          <w:bCs/>
          <w:smallCaps/>
          <w:sz w:val="22"/>
          <w:szCs w:val="22"/>
        </w:rPr>
        <w:t>16</w:t>
      </w:r>
      <w:r w:rsidRPr="00CA2CC9">
        <w:rPr>
          <w:bCs/>
          <w:smallCaps/>
          <w:sz w:val="22"/>
          <w:szCs w:val="22"/>
        </w:rPr>
        <w:t>)</w:t>
      </w:r>
    </w:p>
    <w:p w:rsidR="00511D17" w:rsidRPr="00CA2CC9" w:rsidRDefault="00511D17" w:rsidP="00511D17">
      <w:pPr>
        <w:jc w:val="both"/>
        <w:rPr>
          <w:sz w:val="22"/>
          <w:szCs w:val="22"/>
        </w:rPr>
      </w:pPr>
    </w:p>
    <w:p w:rsidR="00511D17" w:rsidRPr="00CA2CC9" w:rsidRDefault="00511D17" w:rsidP="00511D17">
      <w:pPr>
        <w:jc w:val="center"/>
        <w:rPr>
          <w:b/>
          <w:sz w:val="22"/>
          <w:szCs w:val="22"/>
        </w:rPr>
      </w:pPr>
      <w:r w:rsidRPr="00CA2CC9">
        <w:rPr>
          <w:b/>
          <w:sz w:val="22"/>
          <w:szCs w:val="22"/>
        </w:rPr>
        <w:t>Pretendenta finanšu piedāvājums</w:t>
      </w:r>
    </w:p>
    <w:p w:rsidR="00511D17" w:rsidRPr="00CA2CC9" w:rsidRDefault="00511D17" w:rsidP="00511D17">
      <w:pPr>
        <w:jc w:val="center"/>
        <w:rPr>
          <w:b/>
          <w:sz w:val="22"/>
          <w:szCs w:val="22"/>
        </w:rPr>
      </w:pPr>
    </w:p>
    <w:tbl>
      <w:tblPr>
        <w:tblStyle w:val="TableGrid"/>
        <w:tblW w:w="10729" w:type="dxa"/>
        <w:jc w:val="center"/>
        <w:tblLayout w:type="fixed"/>
        <w:tblLook w:val="04A0" w:firstRow="1" w:lastRow="0" w:firstColumn="1" w:lastColumn="0" w:noHBand="0" w:noVBand="1"/>
      </w:tblPr>
      <w:tblGrid>
        <w:gridCol w:w="675"/>
        <w:gridCol w:w="2647"/>
        <w:gridCol w:w="1304"/>
        <w:gridCol w:w="1663"/>
        <w:gridCol w:w="1442"/>
        <w:gridCol w:w="1442"/>
        <w:gridCol w:w="1556"/>
      </w:tblGrid>
      <w:tr w:rsidR="00373F55" w:rsidRPr="00CA2CC9" w:rsidTr="00373F55">
        <w:trPr>
          <w:jc w:val="center"/>
        </w:trPr>
        <w:tc>
          <w:tcPr>
            <w:tcW w:w="675" w:type="dxa"/>
            <w:vAlign w:val="center"/>
          </w:tcPr>
          <w:p w:rsidR="00373F55" w:rsidRPr="00CA2CC9" w:rsidRDefault="00373F55" w:rsidP="0048354B">
            <w:pPr>
              <w:jc w:val="center"/>
              <w:rPr>
                <w:b/>
                <w:sz w:val="22"/>
                <w:szCs w:val="22"/>
              </w:rPr>
            </w:pPr>
            <w:r w:rsidRPr="00CA2CC9">
              <w:rPr>
                <w:b/>
                <w:sz w:val="22"/>
                <w:szCs w:val="22"/>
              </w:rPr>
              <w:t>Nr.</w:t>
            </w:r>
          </w:p>
          <w:p w:rsidR="00373F55" w:rsidRPr="00CA2CC9" w:rsidRDefault="00373F55" w:rsidP="0048354B">
            <w:pPr>
              <w:jc w:val="center"/>
              <w:rPr>
                <w:b/>
                <w:sz w:val="22"/>
                <w:szCs w:val="22"/>
              </w:rPr>
            </w:pPr>
            <w:r w:rsidRPr="00CA2CC9">
              <w:rPr>
                <w:b/>
                <w:sz w:val="22"/>
                <w:szCs w:val="22"/>
              </w:rPr>
              <w:t>p.k.</w:t>
            </w:r>
          </w:p>
        </w:tc>
        <w:tc>
          <w:tcPr>
            <w:tcW w:w="2647" w:type="dxa"/>
            <w:vAlign w:val="center"/>
          </w:tcPr>
          <w:p w:rsidR="00373F55" w:rsidRPr="00CA2CC9" w:rsidRDefault="00373F55" w:rsidP="0048354B">
            <w:pPr>
              <w:jc w:val="center"/>
              <w:rPr>
                <w:b/>
                <w:sz w:val="22"/>
                <w:szCs w:val="22"/>
              </w:rPr>
            </w:pPr>
            <w:r w:rsidRPr="00CA2CC9">
              <w:rPr>
                <w:b/>
                <w:sz w:val="22"/>
                <w:szCs w:val="22"/>
              </w:rPr>
              <w:t>Pakalpojums</w:t>
            </w:r>
          </w:p>
        </w:tc>
        <w:tc>
          <w:tcPr>
            <w:tcW w:w="1304" w:type="dxa"/>
            <w:vAlign w:val="center"/>
          </w:tcPr>
          <w:p w:rsidR="00373F55" w:rsidRPr="00CA2CC9" w:rsidRDefault="00373F55" w:rsidP="0048354B">
            <w:pPr>
              <w:jc w:val="center"/>
              <w:rPr>
                <w:b/>
                <w:sz w:val="22"/>
                <w:szCs w:val="22"/>
                <w:lang w:eastAsia="lv-LV"/>
              </w:rPr>
            </w:pPr>
            <w:r w:rsidRPr="00CA2CC9">
              <w:rPr>
                <w:b/>
                <w:sz w:val="22"/>
                <w:szCs w:val="22"/>
                <w:lang w:eastAsia="lv-LV"/>
              </w:rPr>
              <w:t>Vienība</w:t>
            </w:r>
          </w:p>
        </w:tc>
        <w:tc>
          <w:tcPr>
            <w:tcW w:w="1663" w:type="dxa"/>
            <w:vAlign w:val="center"/>
          </w:tcPr>
          <w:p w:rsidR="00373F55" w:rsidRPr="00CA2CC9" w:rsidRDefault="00373F55" w:rsidP="0048354B">
            <w:pPr>
              <w:jc w:val="center"/>
              <w:rPr>
                <w:b/>
                <w:sz w:val="22"/>
                <w:szCs w:val="22"/>
                <w:lang w:eastAsia="lv-LV"/>
              </w:rPr>
            </w:pPr>
            <w:r w:rsidRPr="00CA2CC9">
              <w:rPr>
                <w:b/>
                <w:sz w:val="22"/>
                <w:szCs w:val="22"/>
                <w:lang w:eastAsia="lv-LV"/>
              </w:rPr>
              <w:t>Daudzums</w:t>
            </w:r>
          </w:p>
        </w:tc>
        <w:tc>
          <w:tcPr>
            <w:tcW w:w="1442" w:type="dxa"/>
          </w:tcPr>
          <w:p w:rsidR="00373F55" w:rsidRPr="00CA2CC9" w:rsidRDefault="00373F55" w:rsidP="0048354B">
            <w:pPr>
              <w:jc w:val="center"/>
              <w:rPr>
                <w:b/>
                <w:sz w:val="22"/>
                <w:szCs w:val="22"/>
                <w:lang w:eastAsia="lv-LV"/>
              </w:rPr>
            </w:pPr>
            <w:r w:rsidRPr="00CA2CC9">
              <w:rPr>
                <w:b/>
                <w:sz w:val="22"/>
                <w:szCs w:val="22"/>
                <w:lang w:eastAsia="lv-LV"/>
              </w:rPr>
              <w:t>Cena par vienību, EUR</w:t>
            </w:r>
          </w:p>
        </w:tc>
        <w:tc>
          <w:tcPr>
            <w:tcW w:w="1442" w:type="dxa"/>
          </w:tcPr>
          <w:p w:rsidR="00373F55" w:rsidRPr="00CA2CC9" w:rsidRDefault="00373F55" w:rsidP="0048354B">
            <w:pPr>
              <w:jc w:val="center"/>
              <w:rPr>
                <w:b/>
                <w:sz w:val="22"/>
                <w:szCs w:val="22"/>
                <w:lang w:eastAsia="lv-LV"/>
              </w:rPr>
            </w:pPr>
            <w:r w:rsidRPr="00CA2CC9">
              <w:rPr>
                <w:b/>
                <w:sz w:val="22"/>
                <w:szCs w:val="22"/>
                <w:lang w:eastAsia="lv-LV"/>
              </w:rPr>
              <w:t>Cena par vienību, EUR</w:t>
            </w:r>
            <w:r>
              <w:rPr>
                <w:b/>
                <w:sz w:val="22"/>
                <w:szCs w:val="22"/>
                <w:lang w:eastAsia="lv-LV"/>
              </w:rPr>
              <w:t>, mēnesī</w:t>
            </w:r>
          </w:p>
        </w:tc>
        <w:tc>
          <w:tcPr>
            <w:tcW w:w="1556" w:type="dxa"/>
            <w:vAlign w:val="center"/>
          </w:tcPr>
          <w:p w:rsidR="00373F55" w:rsidRPr="00CA2CC9" w:rsidRDefault="00373F55" w:rsidP="0048354B">
            <w:pPr>
              <w:jc w:val="center"/>
              <w:rPr>
                <w:b/>
                <w:sz w:val="22"/>
                <w:szCs w:val="22"/>
                <w:lang w:eastAsia="lv-LV"/>
              </w:rPr>
            </w:pPr>
            <w:r w:rsidRPr="00CA2CC9">
              <w:rPr>
                <w:b/>
                <w:sz w:val="22"/>
                <w:szCs w:val="22"/>
                <w:lang w:eastAsia="lv-LV"/>
              </w:rPr>
              <w:t>Summa kopā</w:t>
            </w:r>
            <w:r>
              <w:rPr>
                <w:b/>
                <w:sz w:val="22"/>
                <w:szCs w:val="22"/>
                <w:lang w:eastAsia="lv-LV"/>
              </w:rPr>
              <w:t xml:space="preserve"> (par 12 mēnešiem)</w:t>
            </w:r>
            <w:r w:rsidRPr="00CA2CC9">
              <w:rPr>
                <w:b/>
                <w:sz w:val="22"/>
                <w:szCs w:val="22"/>
                <w:lang w:eastAsia="lv-LV"/>
              </w:rPr>
              <w:t>, EUR</w:t>
            </w:r>
          </w:p>
        </w:tc>
      </w:tr>
      <w:tr w:rsidR="00373F55" w:rsidRPr="00163CFB" w:rsidTr="00373F55">
        <w:trPr>
          <w:jc w:val="center"/>
        </w:trPr>
        <w:tc>
          <w:tcPr>
            <w:tcW w:w="675" w:type="dxa"/>
          </w:tcPr>
          <w:p w:rsidR="00373F55" w:rsidRPr="00163CFB" w:rsidRDefault="00373F55" w:rsidP="00373F55">
            <w:pPr>
              <w:jc w:val="center"/>
              <w:rPr>
                <w:i/>
                <w:sz w:val="16"/>
                <w:szCs w:val="16"/>
              </w:rPr>
            </w:pPr>
            <w:r w:rsidRPr="00163CFB">
              <w:rPr>
                <w:i/>
                <w:sz w:val="16"/>
                <w:szCs w:val="16"/>
              </w:rPr>
              <w:t>1</w:t>
            </w:r>
          </w:p>
        </w:tc>
        <w:tc>
          <w:tcPr>
            <w:tcW w:w="2647" w:type="dxa"/>
          </w:tcPr>
          <w:p w:rsidR="00373F55" w:rsidRPr="00163CFB" w:rsidRDefault="00373F55" w:rsidP="00373F55">
            <w:pPr>
              <w:jc w:val="center"/>
              <w:rPr>
                <w:i/>
                <w:sz w:val="16"/>
                <w:szCs w:val="16"/>
              </w:rPr>
            </w:pPr>
            <w:r w:rsidRPr="00163CFB">
              <w:rPr>
                <w:i/>
                <w:sz w:val="16"/>
                <w:szCs w:val="16"/>
              </w:rPr>
              <w:t>2</w:t>
            </w:r>
          </w:p>
        </w:tc>
        <w:tc>
          <w:tcPr>
            <w:tcW w:w="1304" w:type="dxa"/>
          </w:tcPr>
          <w:p w:rsidR="00373F55" w:rsidRPr="00163CFB" w:rsidRDefault="00373F55" w:rsidP="00373F55">
            <w:pPr>
              <w:jc w:val="center"/>
              <w:rPr>
                <w:i/>
                <w:sz w:val="16"/>
                <w:szCs w:val="16"/>
              </w:rPr>
            </w:pPr>
            <w:r w:rsidRPr="00163CFB">
              <w:rPr>
                <w:i/>
                <w:sz w:val="16"/>
                <w:szCs w:val="16"/>
              </w:rPr>
              <w:t>3</w:t>
            </w:r>
          </w:p>
        </w:tc>
        <w:tc>
          <w:tcPr>
            <w:tcW w:w="1663" w:type="dxa"/>
          </w:tcPr>
          <w:p w:rsidR="00373F55" w:rsidRPr="00163CFB" w:rsidRDefault="00373F55" w:rsidP="00373F55">
            <w:pPr>
              <w:jc w:val="center"/>
              <w:rPr>
                <w:i/>
                <w:sz w:val="16"/>
                <w:szCs w:val="16"/>
              </w:rPr>
            </w:pPr>
            <w:r w:rsidRPr="00163CFB">
              <w:rPr>
                <w:i/>
                <w:sz w:val="16"/>
                <w:szCs w:val="16"/>
              </w:rPr>
              <w:t>4</w:t>
            </w:r>
          </w:p>
        </w:tc>
        <w:tc>
          <w:tcPr>
            <w:tcW w:w="1442" w:type="dxa"/>
          </w:tcPr>
          <w:p w:rsidR="00373F55" w:rsidRPr="00163CFB" w:rsidRDefault="00373F55" w:rsidP="00373F55">
            <w:pPr>
              <w:jc w:val="center"/>
              <w:rPr>
                <w:i/>
                <w:sz w:val="16"/>
                <w:szCs w:val="16"/>
              </w:rPr>
            </w:pPr>
            <w:r w:rsidRPr="00163CFB">
              <w:rPr>
                <w:i/>
                <w:sz w:val="16"/>
                <w:szCs w:val="16"/>
              </w:rPr>
              <w:t>5</w:t>
            </w:r>
          </w:p>
        </w:tc>
        <w:tc>
          <w:tcPr>
            <w:tcW w:w="1442" w:type="dxa"/>
          </w:tcPr>
          <w:p w:rsidR="00373F55" w:rsidRPr="00163CFB" w:rsidRDefault="00373F55" w:rsidP="00373F55">
            <w:pPr>
              <w:jc w:val="center"/>
              <w:rPr>
                <w:i/>
                <w:sz w:val="16"/>
                <w:szCs w:val="16"/>
              </w:rPr>
            </w:pPr>
            <w:r w:rsidRPr="00163CFB">
              <w:rPr>
                <w:i/>
                <w:sz w:val="16"/>
                <w:szCs w:val="16"/>
              </w:rPr>
              <w:t>6</w:t>
            </w:r>
            <w:r>
              <w:rPr>
                <w:i/>
                <w:sz w:val="16"/>
                <w:szCs w:val="16"/>
              </w:rPr>
              <w:t>=4*5</w:t>
            </w:r>
          </w:p>
        </w:tc>
        <w:tc>
          <w:tcPr>
            <w:tcW w:w="1556" w:type="dxa"/>
          </w:tcPr>
          <w:p w:rsidR="00373F55" w:rsidRPr="00163CFB" w:rsidRDefault="00373F55" w:rsidP="00373F55">
            <w:pPr>
              <w:jc w:val="center"/>
              <w:rPr>
                <w:i/>
                <w:sz w:val="16"/>
                <w:szCs w:val="16"/>
              </w:rPr>
            </w:pPr>
            <w:r>
              <w:rPr>
                <w:i/>
                <w:sz w:val="16"/>
                <w:szCs w:val="16"/>
              </w:rPr>
              <w:t>7=6*12</w:t>
            </w:r>
          </w:p>
        </w:tc>
      </w:tr>
      <w:tr w:rsidR="00373F55" w:rsidRPr="00CA2CC9" w:rsidTr="00373F55">
        <w:trPr>
          <w:jc w:val="center"/>
        </w:trPr>
        <w:tc>
          <w:tcPr>
            <w:tcW w:w="675" w:type="dxa"/>
            <w:vAlign w:val="center"/>
          </w:tcPr>
          <w:p w:rsidR="00373F55" w:rsidRPr="00CA2CC9" w:rsidRDefault="00373F55" w:rsidP="00373F55">
            <w:pPr>
              <w:jc w:val="center"/>
              <w:rPr>
                <w:sz w:val="22"/>
                <w:szCs w:val="22"/>
              </w:rPr>
            </w:pPr>
            <w:r w:rsidRPr="00CA2CC9">
              <w:rPr>
                <w:sz w:val="22"/>
                <w:szCs w:val="22"/>
              </w:rPr>
              <w:t>1.</w:t>
            </w:r>
          </w:p>
        </w:tc>
        <w:tc>
          <w:tcPr>
            <w:tcW w:w="2647" w:type="dxa"/>
          </w:tcPr>
          <w:p w:rsidR="00373F55" w:rsidRPr="00CA2CC9" w:rsidRDefault="00373F55" w:rsidP="00373F55">
            <w:pPr>
              <w:jc w:val="both"/>
              <w:rPr>
                <w:sz w:val="22"/>
                <w:szCs w:val="22"/>
              </w:rPr>
            </w:pPr>
            <w:r w:rsidRPr="00CA2CC9">
              <w:rPr>
                <w:sz w:val="22"/>
                <w:szCs w:val="22"/>
              </w:rPr>
              <w:t>Telemetrijas termināļa apkalpošana (</w:t>
            </w:r>
            <w:r>
              <w:rPr>
                <w:sz w:val="22"/>
                <w:szCs w:val="22"/>
              </w:rPr>
              <w:t>12 mēneši</w:t>
            </w:r>
            <w:r w:rsidRPr="00CA2CC9">
              <w:rPr>
                <w:sz w:val="22"/>
                <w:szCs w:val="22"/>
              </w:rPr>
              <w:t>)</w:t>
            </w:r>
          </w:p>
        </w:tc>
        <w:tc>
          <w:tcPr>
            <w:tcW w:w="1304" w:type="dxa"/>
            <w:vAlign w:val="center"/>
          </w:tcPr>
          <w:p w:rsidR="00373F55" w:rsidRPr="00CA2CC9" w:rsidRDefault="00373F55" w:rsidP="00373F55">
            <w:pPr>
              <w:jc w:val="center"/>
              <w:rPr>
                <w:sz w:val="22"/>
                <w:szCs w:val="22"/>
                <w:highlight w:val="yellow"/>
              </w:rPr>
            </w:pPr>
            <w:r w:rsidRPr="00CA2CC9">
              <w:rPr>
                <w:sz w:val="22"/>
                <w:szCs w:val="22"/>
              </w:rPr>
              <w:t>gab.</w:t>
            </w:r>
          </w:p>
        </w:tc>
        <w:tc>
          <w:tcPr>
            <w:tcW w:w="1663" w:type="dxa"/>
            <w:vAlign w:val="center"/>
          </w:tcPr>
          <w:p w:rsidR="00373F55" w:rsidRPr="00CA2CC9" w:rsidRDefault="00373F55" w:rsidP="00373F55">
            <w:pPr>
              <w:jc w:val="center"/>
              <w:rPr>
                <w:sz w:val="22"/>
                <w:szCs w:val="22"/>
              </w:rPr>
            </w:pPr>
            <w:r w:rsidRPr="00CA2CC9">
              <w:rPr>
                <w:sz w:val="22"/>
                <w:szCs w:val="22"/>
              </w:rPr>
              <w:t>370</w:t>
            </w:r>
          </w:p>
        </w:tc>
        <w:tc>
          <w:tcPr>
            <w:tcW w:w="1442" w:type="dxa"/>
          </w:tcPr>
          <w:p w:rsidR="00373F55" w:rsidRPr="00CA2CC9" w:rsidRDefault="00373F55" w:rsidP="00373F55">
            <w:pPr>
              <w:jc w:val="both"/>
              <w:rPr>
                <w:sz w:val="22"/>
                <w:szCs w:val="22"/>
              </w:rPr>
            </w:pPr>
          </w:p>
        </w:tc>
        <w:tc>
          <w:tcPr>
            <w:tcW w:w="1442" w:type="dxa"/>
          </w:tcPr>
          <w:p w:rsidR="00373F55" w:rsidRPr="00CA2CC9" w:rsidRDefault="00373F55" w:rsidP="00373F55">
            <w:pPr>
              <w:jc w:val="both"/>
              <w:rPr>
                <w:sz w:val="22"/>
                <w:szCs w:val="22"/>
              </w:rPr>
            </w:pPr>
          </w:p>
        </w:tc>
        <w:tc>
          <w:tcPr>
            <w:tcW w:w="1556" w:type="dxa"/>
          </w:tcPr>
          <w:p w:rsidR="00373F55" w:rsidRPr="00CA2CC9" w:rsidRDefault="00373F55" w:rsidP="00373F55">
            <w:pPr>
              <w:jc w:val="both"/>
              <w:rPr>
                <w:sz w:val="22"/>
                <w:szCs w:val="22"/>
              </w:rPr>
            </w:pPr>
          </w:p>
        </w:tc>
      </w:tr>
      <w:tr w:rsidR="00373F55" w:rsidRPr="00CA2CC9" w:rsidTr="000F0D5B">
        <w:trPr>
          <w:jc w:val="center"/>
        </w:trPr>
        <w:tc>
          <w:tcPr>
            <w:tcW w:w="675" w:type="dxa"/>
            <w:vAlign w:val="center"/>
          </w:tcPr>
          <w:p w:rsidR="00373F55" w:rsidRPr="00CA2CC9" w:rsidRDefault="00373F55" w:rsidP="00373F55">
            <w:pPr>
              <w:jc w:val="center"/>
              <w:rPr>
                <w:sz w:val="22"/>
                <w:szCs w:val="22"/>
              </w:rPr>
            </w:pPr>
            <w:r w:rsidRPr="00CA2CC9">
              <w:rPr>
                <w:sz w:val="22"/>
                <w:szCs w:val="22"/>
              </w:rPr>
              <w:t>2.</w:t>
            </w:r>
          </w:p>
        </w:tc>
        <w:tc>
          <w:tcPr>
            <w:tcW w:w="2647" w:type="dxa"/>
          </w:tcPr>
          <w:p w:rsidR="00373F55" w:rsidRPr="00CA2CC9" w:rsidRDefault="00373F55" w:rsidP="00373F55">
            <w:pPr>
              <w:jc w:val="both"/>
              <w:rPr>
                <w:sz w:val="22"/>
                <w:szCs w:val="22"/>
              </w:rPr>
            </w:pPr>
            <w:r w:rsidRPr="00CA2CC9">
              <w:rPr>
                <w:sz w:val="22"/>
                <w:szCs w:val="22"/>
              </w:rPr>
              <w:t>Maksa par sakaru nodrošināšanu starp terminālu un centrālo serveri (</w:t>
            </w:r>
            <w:r>
              <w:rPr>
                <w:sz w:val="22"/>
                <w:szCs w:val="22"/>
              </w:rPr>
              <w:t>12 mēneši</w:t>
            </w:r>
            <w:r w:rsidRPr="00CA2CC9">
              <w:rPr>
                <w:sz w:val="22"/>
                <w:szCs w:val="22"/>
              </w:rPr>
              <w:t>)</w:t>
            </w:r>
          </w:p>
        </w:tc>
        <w:tc>
          <w:tcPr>
            <w:tcW w:w="1304" w:type="dxa"/>
            <w:vAlign w:val="center"/>
          </w:tcPr>
          <w:p w:rsidR="00373F55" w:rsidRPr="00CA2CC9" w:rsidRDefault="00373F55" w:rsidP="00373F55">
            <w:pPr>
              <w:jc w:val="center"/>
              <w:rPr>
                <w:sz w:val="22"/>
                <w:szCs w:val="22"/>
              </w:rPr>
            </w:pPr>
            <w:r>
              <w:rPr>
                <w:sz w:val="22"/>
                <w:szCs w:val="22"/>
              </w:rPr>
              <w:t>gab.</w:t>
            </w:r>
          </w:p>
        </w:tc>
        <w:tc>
          <w:tcPr>
            <w:tcW w:w="1663" w:type="dxa"/>
            <w:vAlign w:val="center"/>
          </w:tcPr>
          <w:p w:rsidR="00373F55" w:rsidRPr="00CA2CC9" w:rsidRDefault="00373F55" w:rsidP="00373F55">
            <w:pPr>
              <w:jc w:val="center"/>
              <w:rPr>
                <w:sz w:val="22"/>
                <w:szCs w:val="22"/>
              </w:rPr>
            </w:pPr>
            <w:r>
              <w:rPr>
                <w:sz w:val="22"/>
                <w:szCs w:val="22"/>
              </w:rPr>
              <w:t>370</w:t>
            </w:r>
          </w:p>
        </w:tc>
        <w:tc>
          <w:tcPr>
            <w:tcW w:w="1442" w:type="dxa"/>
            <w:tcBorders>
              <w:bottom w:val="single" w:sz="4" w:space="0" w:color="auto"/>
            </w:tcBorders>
          </w:tcPr>
          <w:p w:rsidR="00373F55" w:rsidRPr="00CA2CC9" w:rsidRDefault="00373F55" w:rsidP="00373F55">
            <w:pPr>
              <w:jc w:val="center"/>
              <w:rPr>
                <w:sz w:val="22"/>
                <w:szCs w:val="22"/>
              </w:rPr>
            </w:pPr>
          </w:p>
        </w:tc>
        <w:tc>
          <w:tcPr>
            <w:tcW w:w="1442" w:type="dxa"/>
            <w:vAlign w:val="center"/>
          </w:tcPr>
          <w:p w:rsidR="00373F55" w:rsidRPr="00CA2CC9" w:rsidRDefault="00373F55" w:rsidP="00373F55">
            <w:pPr>
              <w:jc w:val="center"/>
              <w:rPr>
                <w:sz w:val="22"/>
                <w:szCs w:val="22"/>
              </w:rPr>
            </w:pPr>
          </w:p>
        </w:tc>
        <w:tc>
          <w:tcPr>
            <w:tcW w:w="1556" w:type="dxa"/>
            <w:vAlign w:val="center"/>
          </w:tcPr>
          <w:p w:rsidR="00373F55" w:rsidRPr="00CA2CC9" w:rsidRDefault="00373F55" w:rsidP="00373F55">
            <w:pPr>
              <w:jc w:val="center"/>
              <w:rPr>
                <w:sz w:val="22"/>
                <w:szCs w:val="22"/>
              </w:rPr>
            </w:pPr>
          </w:p>
        </w:tc>
      </w:tr>
      <w:tr w:rsidR="00373F55" w:rsidRPr="00CA2CC9" w:rsidTr="000F0D5B">
        <w:trPr>
          <w:trHeight w:val="336"/>
          <w:jc w:val="center"/>
        </w:trPr>
        <w:tc>
          <w:tcPr>
            <w:tcW w:w="675" w:type="dxa"/>
            <w:vAlign w:val="center"/>
          </w:tcPr>
          <w:p w:rsidR="00373F55" w:rsidRPr="00CA2CC9" w:rsidRDefault="00373F55" w:rsidP="00373F55">
            <w:pPr>
              <w:jc w:val="center"/>
              <w:rPr>
                <w:sz w:val="22"/>
                <w:szCs w:val="22"/>
              </w:rPr>
            </w:pPr>
            <w:r w:rsidRPr="00CA2CC9">
              <w:rPr>
                <w:sz w:val="22"/>
                <w:szCs w:val="22"/>
              </w:rPr>
              <w:t>3.</w:t>
            </w:r>
          </w:p>
        </w:tc>
        <w:tc>
          <w:tcPr>
            <w:tcW w:w="2647" w:type="dxa"/>
          </w:tcPr>
          <w:p w:rsidR="00373F55" w:rsidRPr="00CA2CC9" w:rsidRDefault="00373F55" w:rsidP="00373F55">
            <w:pPr>
              <w:jc w:val="both"/>
              <w:rPr>
                <w:sz w:val="22"/>
                <w:szCs w:val="22"/>
              </w:rPr>
            </w:pPr>
            <w:r w:rsidRPr="00CA2CC9">
              <w:rPr>
                <w:sz w:val="22"/>
                <w:szCs w:val="22"/>
              </w:rPr>
              <w:t>Centrālā servera uzturēšana</w:t>
            </w:r>
          </w:p>
        </w:tc>
        <w:tc>
          <w:tcPr>
            <w:tcW w:w="1304" w:type="dxa"/>
            <w:vAlign w:val="center"/>
          </w:tcPr>
          <w:p w:rsidR="00373F55" w:rsidRPr="00CA2CC9" w:rsidRDefault="00373F55" w:rsidP="00373F55">
            <w:pPr>
              <w:jc w:val="center"/>
              <w:rPr>
                <w:sz w:val="22"/>
                <w:szCs w:val="22"/>
              </w:rPr>
            </w:pPr>
            <w:r w:rsidRPr="00CA2CC9">
              <w:rPr>
                <w:sz w:val="22"/>
                <w:szCs w:val="22"/>
              </w:rPr>
              <w:t>mēneši</w:t>
            </w:r>
          </w:p>
        </w:tc>
        <w:tc>
          <w:tcPr>
            <w:tcW w:w="1663" w:type="dxa"/>
            <w:vAlign w:val="center"/>
          </w:tcPr>
          <w:p w:rsidR="00373F55" w:rsidRPr="00CA2CC9" w:rsidRDefault="00373F55" w:rsidP="00373F55">
            <w:pPr>
              <w:jc w:val="center"/>
              <w:rPr>
                <w:sz w:val="22"/>
                <w:szCs w:val="22"/>
              </w:rPr>
            </w:pPr>
            <w:r w:rsidRPr="00CA2CC9">
              <w:rPr>
                <w:sz w:val="22"/>
                <w:szCs w:val="22"/>
              </w:rPr>
              <w:t>12</w:t>
            </w:r>
          </w:p>
        </w:tc>
        <w:tc>
          <w:tcPr>
            <w:tcW w:w="1442" w:type="dxa"/>
            <w:tcBorders>
              <w:tl2br w:val="single" w:sz="4" w:space="0" w:color="auto"/>
              <w:tr2bl w:val="single" w:sz="4" w:space="0" w:color="auto"/>
            </w:tcBorders>
          </w:tcPr>
          <w:p w:rsidR="00373F55" w:rsidRPr="00CA2CC9" w:rsidRDefault="00373F55" w:rsidP="00373F55">
            <w:pPr>
              <w:jc w:val="center"/>
              <w:rPr>
                <w:sz w:val="22"/>
                <w:szCs w:val="22"/>
              </w:rPr>
            </w:pPr>
          </w:p>
        </w:tc>
        <w:tc>
          <w:tcPr>
            <w:tcW w:w="1442" w:type="dxa"/>
            <w:vAlign w:val="center"/>
          </w:tcPr>
          <w:p w:rsidR="00373F55" w:rsidRPr="00CA2CC9" w:rsidRDefault="00373F55" w:rsidP="00373F55">
            <w:pPr>
              <w:jc w:val="center"/>
              <w:rPr>
                <w:sz w:val="22"/>
                <w:szCs w:val="22"/>
              </w:rPr>
            </w:pPr>
          </w:p>
        </w:tc>
        <w:tc>
          <w:tcPr>
            <w:tcW w:w="1556" w:type="dxa"/>
            <w:vAlign w:val="center"/>
          </w:tcPr>
          <w:p w:rsidR="00373F55" w:rsidRPr="00CA2CC9" w:rsidRDefault="00373F55" w:rsidP="00373F55">
            <w:pPr>
              <w:jc w:val="center"/>
              <w:rPr>
                <w:sz w:val="22"/>
                <w:szCs w:val="22"/>
              </w:rPr>
            </w:pPr>
          </w:p>
        </w:tc>
      </w:tr>
      <w:tr w:rsidR="00373F55" w:rsidRPr="00CA2CC9" w:rsidTr="00373F55">
        <w:trPr>
          <w:jc w:val="center"/>
        </w:trPr>
        <w:tc>
          <w:tcPr>
            <w:tcW w:w="9173" w:type="dxa"/>
            <w:gridSpan w:val="6"/>
          </w:tcPr>
          <w:p w:rsidR="00373F55" w:rsidRPr="00CA2CC9" w:rsidRDefault="00373F55" w:rsidP="00373F55">
            <w:pPr>
              <w:jc w:val="right"/>
              <w:rPr>
                <w:b/>
                <w:sz w:val="22"/>
                <w:szCs w:val="22"/>
              </w:rPr>
            </w:pPr>
            <w:r>
              <w:rPr>
                <w:b/>
                <w:bCs/>
                <w:sz w:val="22"/>
                <w:szCs w:val="22"/>
                <w:lang w:eastAsia="lv-LV"/>
              </w:rPr>
              <w:t>Līgumcena</w:t>
            </w:r>
            <w:r w:rsidRPr="00CA2CC9">
              <w:rPr>
                <w:b/>
                <w:bCs/>
                <w:sz w:val="22"/>
                <w:szCs w:val="22"/>
                <w:lang w:eastAsia="lv-LV"/>
              </w:rPr>
              <w:t xml:space="preserve"> kopā bez PVN</w:t>
            </w:r>
          </w:p>
        </w:tc>
        <w:tc>
          <w:tcPr>
            <w:tcW w:w="1556" w:type="dxa"/>
          </w:tcPr>
          <w:p w:rsidR="00373F55" w:rsidRPr="00CA2CC9" w:rsidRDefault="00373F55" w:rsidP="00373F55">
            <w:pPr>
              <w:jc w:val="both"/>
              <w:rPr>
                <w:sz w:val="22"/>
                <w:szCs w:val="22"/>
              </w:rPr>
            </w:pPr>
          </w:p>
        </w:tc>
      </w:tr>
      <w:tr w:rsidR="00373F55" w:rsidRPr="00CA2CC9" w:rsidTr="00DF0A6C">
        <w:trPr>
          <w:jc w:val="center"/>
        </w:trPr>
        <w:tc>
          <w:tcPr>
            <w:tcW w:w="9173" w:type="dxa"/>
            <w:gridSpan w:val="6"/>
          </w:tcPr>
          <w:p w:rsidR="00373F55" w:rsidRPr="00CA2CC9" w:rsidRDefault="00373F55" w:rsidP="00373F55">
            <w:pPr>
              <w:jc w:val="right"/>
              <w:rPr>
                <w:b/>
                <w:sz w:val="22"/>
                <w:szCs w:val="22"/>
              </w:rPr>
            </w:pPr>
            <w:r w:rsidRPr="00CA2CC9">
              <w:rPr>
                <w:b/>
                <w:sz w:val="22"/>
                <w:szCs w:val="22"/>
              </w:rPr>
              <w:t>PVN 21%</w:t>
            </w:r>
          </w:p>
        </w:tc>
        <w:tc>
          <w:tcPr>
            <w:tcW w:w="1556" w:type="dxa"/>
          </w:tcPr>
          <w:p w:rsidR="00373F55" w:rsidRPr="00CA2CC9" w:rsidRDefault="00373F55" w:rsidP="00373F55">
            <w:pPr>
              <w:jc w:val="both"/>
              <w:rPr>
                <w:sz w:val="22"/>
                <w:szCs w:val="22"/>
              </w:rPr>
            </w:pPr>
          </w:p>
        </w:tc>
      </w:tr>
      <w:tr w:rsidR="00373F55" w:rsidRPr="00CA2CC9" w:rsidTr="009862A8">
        <w:trPr>
          <w:jc w:val="center"/>
        </w:trPr>
        <w:tc>
          <w:tcPr>
            <w:tcW w:w="9173" w:type="dxa"/>
            <w:gridSpan w:val="6"/>
          </w:tcPr>
          <w:p w:rsidR="00373F55" w:rsidRPr="00CA2CC9" w:rsidRDefault="00373F55" w:rsidP="00373F55">
            <w:pPr>
              <w:jc w:val="right"/>
              <w:rPr>
                <w:b/>
                <w:bCs/>
                <w:sz w:val="22"/>
                <w:szCs w:val="22"/>
                <w:lang w:eastAsia="lv-LV"/>
              </w:rPr>
            </w:pPr>
            <w:r w:rsidRPr="00CA2CC9">
              <w:rPr>
                <w:b/>
                <w:bCs/>
                <w:sz w:val="22"/>
                <w:szCs w:val="22"/>
                <w:lang w:eastAsia="lv-LV"/>
              </w:rPr>
              <w:t>Kopā pavisam (ar PVN)</w:t>
            </w:r>
          </w:p>
        </w:tc>
        <w:tc>
          <w:tcPr>
            <w:tcW w:w="1556" w:type="dxa"/>
          </w:tcPr>
          <w:p w:rsidR="00373F55" w:rsidRPr="00CA2CC9" w:rsidRDefault="00373F55" w:rsidP="00373F55">
            <w:pPr>
              <w:jc w:val="both"/>
              <w:rPr>
                <w:sz w:val="22"/>
                <w:szCs w:val="22"/>
              </w:rPr>
            </w:pPr>
          </w:p>
        </w:tc>
      </w:tr>
    </w:tbl>
    <w:p w:rsidR="00511D17" w:rsidRDefault="00511D17" w:rsidP="00511D17">
      <w:pPr>
        <w:jc w:val="both"/>
      </w:pPr>
    </w:p>
    <w:p w:rsidR="00CA2CC9" w:rsidRDefault="00CA2CC9" w:rsidP="00CA2CC9">
      <w:pPr>
        <w:spacing w:line="276" w:lineRule="auto"/>
        <w:rPr>
          <w:sz w:val="22"/>
          <w:szCs w:val="22"/>
        </w:rPr>
      </w:pPr>
    </w:p>
    <w:p w:rsidR="00CA2CC9" w:rsidRPr="00B91080" w:rsidRDefault="00CA2CC9" w:rsidP="00CA2CC9">
      <w:pPr>
        <w:spacing w:line="276" w:lineRule="auto"/>
        <w:rPr>
          <w:sz w:val="22"/>
          <w:szCs w:val="22"/>
        </w:rPr>
      </w:pPr>
      <w:r w:rsidRPr="00B91080">
        <w:rPr>
          <w:sz w:val="22"/>
          <w:szCs w:val="22"/>
        </w:rPr>
        <w:t>&lt;Pretendenta nosaukums&gt;</w:t>
      </w:r>
    </w:p>
    <w:p w:rsidR="00CA2CC9" w:rsidRPr="00B91080" w:rsidRDefault="00CA2CC9" w:rsidP="00CA2CC9">
      <w:pPr>
        <w:spacing w:line="276" w:lineRule="auto"/>
        <w:rPr>
          <w:sz w:val="22"/>
          <w:szCs w:val="22"/>
        </w:rPr>
      </w:pPr>
      <w:r w:rsidRPr="00B91080">
        <w:rPr>
          <w:sz w:val="22"/>
          <w:szCs w:val="22"/>
        </w:rPr>
        <w:t>&lt;Personas ar pārstāvības tiesībām amata nosaukums, vārds un uzvārds&gt;</w:t>
      </w:r>
    </w:p>
    <w:p w:rsidR="00CA2CC9" w:rsidRPr="00B91080" w:rsidRDefault="00CA2CC9" w:rsidP="00CA2CC9">
      <w:pPr>
        <w:spacing w:line="276" w:lineRule="auto"/>
        <w:rPr>
          <w:sz w:val="22"/>
          <w:szCs w:val="22"/>
        </w:rPr>
      </w:pPr>
      <w:r>
        <w:rPr>
          <w:sz w:val="22"/>
          <w:szCs w:val="22"/>
        </w:rPr>
        <w:t>&lt;</w:t>
      </w:r>
      <w:r w:rsidRPr="00B91080">
        <w:rPr>
          <w:sz w:val="22"/>
          <w:szCs w:val="22"/>
        </w:rPr>
        <w:t>Personas ar pārstāvības tiesībām paraksts&gt;</w:t>
      </w:r>
    </w:p>
    <w:p w:rsidR="00511D17" w:rsidRDefault="00511D17" w:rsidP="00511D17">
      <w:pPr>
        <w:rPr>
          <w:b/>
        </w:rPr>
      </w:pPr>
    </w:p>
    <w:sectPr w:rsidR="00511D17" w:rsidSect="006D6F21">
      <w:footerReference w:type="default" r:id="rId12"/>
      <w:pgSz w:w="11906" w:h="16838"/>
      <w:pgMar w:top="709"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D17" w:rsidRDefault="00511D17" w:rsidP="00511D17">
      <w:r>
        <w:separator/>
      </w:r>
    </w:p>
  </w:endnote>
  <w:endnote w:type="continuationSeparator" w:id="0">
    <w:p w:rsidR="00511D17" w:rsidRDefault="00511D17" w:rsidP="0051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710922"/>
      <w:docPartObj>
        <w:docPartGallery w:val="Page Numbers (Bottom of Page)"/>
        <w:docPartUnique/>
      </w:docPartObj>
    </w:sdtPr>
    <w:sdtEndPr>
      <w:rPr>
        <w:noProof/>
      </w:rPr>
    </w:sdtEndPr>
    <w:sdtContent>
      <w:p w:rsidR="00511D17" w:rsidRDefault="00511D17">
        <w:pPr>
          <w:pStyle w:val="Footer"/>
          <w:jc w:val="center"/>
        </w:pPr>
        <w:r>
          <w:fldChar w:fldCharType="begin"/>
        </w:r>
        <w:r>
          <w:instrText xml:space="preserve"> PAGE   \* MERGEFORMAT </w:instrText>
        </w:r>
        <w:r>
          <w:fldChar w:fldCharType="separate"/>
        </w:r>
        <w:r w:rsidR="00F00421">
          <w:rPr>
            <w:noProof/>
          </w:rPr>
          <w:t>5</w:t>
        </w:r>
        <w:r>
          <w:rPr>
            <w:noProof/>
          </w:rPr>
          <w:fldChar w:fldCharType="end"/>
        </w:r>
      </w:p>
    </w:sdtContent>
  </w:sdt>
  <w:p w:rsidR="00982E60" w:rsidRDefault="00F004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D17" w:rsidRDefault="00511D17" w:rsidP="00511D17">
      <w:r>
        <w:separator/>
      </w:r>
    </w:p>
  </w:footnote>
  <w:footnote w:type="continuationSeparator" w:id="0">
    <w:p w:rsidR="00511D17" w:rsidRDefault="00511D17" w:rsidP="00511D17">
      <w:r>
        <w:continuationSeparator/>
      </w:r>
    </w:p>
  </w:footnote>
  <w:footnote w:id="1">
    <w:p w:rsidR="007306A9" w:rsidRPr="004850DE" w:rsidRDefault="007306A9" w:rsidP="007306A9">
      <w:pPr>
        <w:pStyle w:val="FootnoteText"/>
        <w:rPr>
          <w:sz w:val="16"/>
          <w:szCs w:val="16"/>
        </w:rPr>
      </w:pPr>
      <w:r w:rsidRPr="004850DE">
        <w:rPr>
          <w:rStyle w:val="FootnoteReference"/>
          <w:sz w:val="16"/>
          <w:szCs w:val="16"/>
        </w:rPr>
        <w:footnoteRef/>
      </w:r>
      <w:r w:rsidRPr="004850DE">
        <w:rPr>
          <w:sz w:val="16"/>
          <w:szCs w:val="16"/>
        </w:rPr>
        <w:t xml:space="preserve"> Visiem dokumentiem jābūt Pretendenta personas ar pārstāvības tiesībām parakstītiem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40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667930"/>
    <w:multiLevelType w:val="hybridMultilevel"/>
    <w:tmpl w:val="EE42D8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59E569CB"/>
    <w:multiLevelType w:val="hybridMultilevel"/>
    <w:tmpl w:val="C6D426C2"/>
    <w:lvl w:ilvl="0" w:tplc="5A143EC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370792E"/>
    <w:multiLevelType w:val="hybridMultilevel"/>
    <w:tmpl w:val="DBF87806"/>
    <w:lvl w:ilvl="0" w:tplc="7FF68FF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58A78D8"/>
    <w:multiLevelType w:val="multilevel"/>
    <w:tmpl w:val="A904879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17"/>
    <w:rsid w:val="000205DB"/>
    <w:rsid w:val="00081B5D"/>
    <w:rsid w:val="000F0D5B"/>
    <w:rsid w:val="00132667"/>
    <w:rsid w:val="00163CFB"/>
    <w:rsid w:val="001E72D1"/>
    <w:rsid w:val="00234F1F"/>
    <w:rsid w:val="00275431"/>
    <w:rsid w:val="002D194E"/>
    <w:rsid w:val="002D3EFB"/>
    <w:rsid w:val="002E400B"/>
    <w:rsid w:val="002F22DF"/>
    <w:rsid w:val="003408F0"/>
    <w:rsid w:val="003510B6"/>
    <w:rsid w:val="00373F55"/>
    <w:rsid w:val="003A56F4"/>
    <w:rsid w:val="003C5A96"/>
    <w:rsid w:val="003D7F97"/>
    <w:rsid w:val="003F030F"/>
    <w:rsid w:val="003F40BE"/>
    <w:rsid w:val="004214B7"/>
    <w:rsid w:val="00480903"/>
    <w:rsid w:val="004A6662"/>
    <w:rsid w:val="004B5042"/>
    <w:rsid w:val="00511D17"/>
    <w:rsid w:val="005547AC"/>
    <w:rsid w:val="00572EF7"/>
    <w:rsid w:val="005D06CD"/>
    <w:rsid w:val="005E00DC"/>
    <w:rsid w:val="00656E27"/>
    <w:rsid w:val="00671B1C"/>
    <w:rsid w:val="00692313"/>
    <w:rsid w:val="00694580"/>
    <w:rsid w:val="006D6F21"/>
    <w:rsid w:val="007306A9"/>
    <w:rsid w:val="007323CD"/>
    <w:rsid w:val="00767EEC"/>
    <w:rsid w:val="007F7D2D"/>
    <w:rsid w:val="00823559"/>
    <w:rsid w:val="008C544C"/>
    <w:rsid w:val="008F444C"/>
    <w:rsid w:val="00914111"/>
    <w:rsid w:val="00940676"/>
    <w:rsid w:val="009B6E4C"/>
    <w:rsid w:val="00A01996"/>
    <w:rsid w:val="00AA2EC5"/>
    <w:rsid w:val="00B228F4"/>
    <w:rsid w:val="00BA710F"/>
    <w:rsid w:val="00C03983"/>
    <w:rsid w:val="00C427CB"/>
    <w:rsid w:val="00C9673C"/>
    <w:rsid w:val="00C97C2D"/>
    <w:rsid w:val="00CA2CC9"/>
    <w:rsid w:val="00DC5B91"/>
    <w:rsid w:val="00DF4E72"/>
    <w:rsid w:val="00E21BD7"/>
    <w:rsid w:val="00E65F99"/>
    <w:rsid w:val="00EA699D"/>
    <w:rsid w:val="00EF3836"/>
    <w:rsid w:val="00F00421"/>
    <w:rsid w:val="00F06E30"/>
    <w:rsid w:val="00FB60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9E5135"/>
  <w15:docId w15:val="{9B793034-47FA-49D4-8B39-3206CB1D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D1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autoRedefine/>
    <w:uiPriority w:val="9"/>
    <w:qFormat/>
    <w:rsid w:val="00C03983"/>
    <w:pPr>
      <w:spacing w:before="120"/>
      <w:jc w:val="center"/>
      <w:outlineLvl w:val="1"/>
    </w:pPr>
    <w:rPr>
      <w:b/>
      <w:color w:val="00000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1D17"/>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Footer">
    <w:name w:val="footer"/>
    <w:basedOn w:val="Normal"/>
    <w:link w:val="FooterChar"/>
    <w:uiPriority w:val="99"/>
    <w:unhideWhenUsed/>
    <w:rsid w:val="00511D17"/>
    <w:pPr>
      <w:tabs>
        <w:tab w:val="center" w:pos="4153"/>
        <w:tab w:val="right" w:pos="8306"/>
      </w:tabs>
    </w:pPr>
  </w:style>
  <w:style w:type="character" w:customStyle="1" w:styleId="FooterChar">
    <w:name w:val="Footer Char"/>
    <w:basedOn w:val="DefaultParagraphFont"/>
    <w:link w:val="Footer"/>
    <w:uiPriority w:val="99"/>
    <w:rsid w:val="00511D1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1D17"/>
    <w:rPr>
      <w:color w:val="0000FF" w:themeColor="hyperlink"/>
      <w:u w:val="single"/>
    </w:rPr>
  </w:style>
  <w:style w:type="table" w:styleId="TableGrid">
    <w:name w:val="Table Grid"/>
    <w:basedOn w:val="TableNormal"/>
    <w:uiPriority w:val="59"/>
    <w:rsid w:val="0051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11D17"/>
    <w:rPr>
      <w:sz w:val="20"/>
      <w:szCs w:val="20"/>
    </w:rPr>
  </w:style>
  <w:style w:type="character" w:customStyle="1" w:styleId="FootnoteTextChar">
    <w:name w:val="Footnote Text Char"/>
    <w:basedOn w:val="DefaultParagraphFont"/>
    <w:link w:val="FootnoteText"/>
    <w:semiHidden/>
    <w:rsid w:val="00511D17"/>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511D17"/>
    <w:rPr>
      <w:vertAlign w:val="superscript"/>
    </w:rPr>
  </w:style>
  <w:style w:type="paragraph" w:styleId="Header">
    <w:name w:val="header"/>
    <w:basedOn w:val="Normal"/>
    <w:link w:val="HeaderChar"/>
    <w:unhideWhenUsed/>
    <w:rsid w:val="00511D17"/>
    <w:pPr>
      <w:tabs>
        <w:tab w:val="center" w:pos="4153"/>
        <w:tab w:val="right" w:pos="8306"/>
      </w:tabs>
    </w:pPr>
  </w:style>
  <w:style w:type="character" w:customStyle="1" w:styleId="HeaderChar">
    <w:name w:val="Header Char"/>
    <w:basedOn w:val="DefaultParagraphFont"/>
    <w:link w:val="Header"/>
    <w:qFormat/>
    <w:rsid w:val="00511D17"/>
    <w:rPr>
      <w:rFonts w:ascii="Times New Roman" w:eastAsia="Times New Roman" w:hAnsi="Times New Roman" w:cs="Times New Roman"/>
      <w:sz w:val="24"/>
      <w:szCs w:val="24"/>
    </w:rPr>
  </w:style>
  <w:style w:type="character" w:customStyle="1" w:styleId="ApakpunktsChar">
    <w:name w:val="Apakšpunkts Char"/>
    <w:link w:val="Apakpunkts"/>
    <w:qFormat/>
    <w:rsid w:val="007306A9"/>
    <w:rPr>
      <w:rFonts w:ascii="Arial" w:eastAsia="Times New Roman" w:hAnsi="Arial" w:cs="Times New Roman"/>
      <w:b/>
      <w:sz w:val="20"/>
      <w:szCs w:val="24"/>
      <w:lang w:eastAsia="lv-LV"/>
    </w:rPr>
  </w:style>
  <w:style w:type="character" w:customStyle="1" w:styleId="ListParagraphChar">
    <w:name w:val="List Paragraph Char"/>
    <w:aliases w:val="Normal bullet 2 Char,Bullet list Char,Syle 1 Char,Virsraksti Char,Saistīto dokumentu saraksts Char,PPS_Bullet Char,H&amp;P List Paragraph Char,2 Char,Numurets Char,Strip Char,Līguma galvenais punkts Char,Colorful List - Accent 12 Char"/>
    <w:link w:val="ListParagraph"/>
    <w:uiPriority w:val="34"/>
    <w:qFormat/>
    <w:locked/>
    <w:rsid w:val="007306A9"/>
    <w:rPr>
      <w:rFonts w:ascii="Calibri" w:eastAsia="Times New Roman" w:hAnsi="Calibri" w:cs="Times New Roman"/>
      <w:lang w:eastAsia="lv-LV"/>
    </w:rPr>
  </w:style>
  <w:style w:type="character" w:customStyle="1" w:styleId="NosaukumsChar">
    <w:name w:val="Nosaukums Char"/>
    <w:link w:val="Title1"/>
    <w:qFormat/>
    <w:locked/>
    <w:rsid w:val="007306A9"/>
    <w:rPr>
      <w:rFonts w:ascii="Times New Roman" w:hAnsi="Times New Roman" w:cs="Times New Roman"/>
      <w:b/>
      <w:sz w:val="24"/>
      <w:szCs w:val="24"/>
      <w:lang w:val="x-none" w:eastAsia="x-none"/>
    </w:rPr>
  </w:style>
  <w:style w:type="paragraph" w:customStyle="1" w:styleId="Title1">
    <w:name w:val="Title1"/>
    <w:basedOn w:val="Normal"/>
    <w:next w:val="Normal"/>
    <w:link w:val="NosaukumsChar"/>
    <w:autoRedefine/>
    <w:qFormat/>
    <w:rsid w:val="007306A9"/>
    <w:pPr>
      <w:spacing w:line="480" w:lineRule="auto"/>
      <w:ind w:firstLine="567"/>
      <w:jc w:val="center"/>
    </w:pPr>
    <w:rPr>
      <w:rFonts w:eastAsiaTheme="minorHAnsi"/>
      <w:b/>
      <w:lang w:val="x-none" w:eastAsia="x-none"/>
    </w:rPr>
  </w:style>
  <w:style w:type="paragraph" w:styleId="ListParagraph">
    <w:name w:val="List Paragraph"/>
    <w:aliases w:val="Normal bullet 2,Bullet list,Syle 1,Virsraksti,Saistīto dokumentu saraksts,PPS_Bullet,H&amp;P List Paragraph,2,Numurets,Strip,Līguma galvenais punkts,Colorful List - Accent 12,Numbered Para 1,Dot pt,No Spacing1"/>
    <w:basedOn w:val="Normal"/>
    <w:link w:val="ListParagraphChar"/>
    <w:uiPriority w:val="34"/>
    <w:qFormat/>
    <w:rsid w:val="007306A9"/>
    <w:pPr>
      <w:spacing w:after="200" w:line="276" w:lineRule="auto"/>
      <w:ind w:left="720"/>
      <w:contextualSpacing/>
    </w:pPr>
    <w:rPr>
      <w:rFonts w:ascii="Calibri" w:hAnsi="Calibri"/>
      <w:sz w:val="22"/>
      <w:szCs w:val="22"/>
      <w:lang w:eastAsia="lv-LV"/>
    </w:rPr>
  </w:style>
  <w:style w:type="paragraph" w:customStyle="1" w:styleId="Apakpunkts">
    <w:name w:val="Apakšpunkts"/>
    <w:basedOn w:val="Normal"/>
    <w:link w:val="ApakpunktsChar"/>
    <w:qFormat/>
    <w:rsid w:val="007306A9"/>
    <w:rPr>
      <w:rFonts w:ascii="Arial" w:hAnsi="Arial"/>
      <w:b/>
      <w:sz w:val="20"/>
      <w:lang w:eastAsia="lv-LV"/>
    </w:rPr>
  </w:style>
  <w:style w:type="character" w:customStyle="1" w:styleId="Heading2Char">
    <w:name w:val="Heading 2 Char"/>
    <w:basedOn w:val="DefaultParagraphFont"/>
    <w:link w:val="Heading2"/>
    <w:uiPriority w:val="9"/>
    <w:qFormat/>
    <w:rsid w:val="00C03983"/>
    <w:rPr>
      <w:rFonts w:ascii="Times New Roman" w:eastAsia="Times New Roman" w:hAnsi="Times New Roman" w:cs="Times New Roman"/>
      <w:b/>
      <w:color w:val="00000A"/>
      <w:sz w:val="24"/>
      <w:szCs w:val="26"/>
    </w:rPr>
  </w:style>
  <w:style w:type="paragraph" w:styleId="BlockText">
    <w:name w:val="Block Text"/>
    <w:basedOn w:val="Normal"/>
    <w:rsid w:val="00C03983"/>
    <w:pPr>
      <w:ind w:left="851" w:right="-58"/>
    </w:pPr>
    <w:rPr>
      <w:szCs w:val="20"/>
    </w:rPr>
  </w:style>
  <w:style w:type="paragraph" w:customStyle="1" w:styleId="DefaultText">
    <w:name w:val="Default Text"/>
    <w:rsid w:val="00C03983"/>
    <w:pPr>
      <w:spacing w:after="0" w:line="240" w:lineRule="auto"/>
    </w:pPr>
    <w:rPr>
      <w:rFonts w:ascii="Times New Roman" w:eastAsia="Times New Roman" w:hAnsi="Times New Roman" w:cs="Times New Roman"/>
      <w:color w:val="000000"/>
      <w:sz w:val="24"/>
      <w:szCs w:val="20"/>
      <w:lang w:val="en-GB" w:eastAsia="lv-LV"/>
    </w:rPr>
  </w:style>
  <w:style w:type="character" w:styleId="FollowedHyperlink">
    <w:name w:val="FollowedHyperlink"/>
    <w:basedOn w:val="DefaultParagraphFont"/>
    <w:uiPriority w:val="99"/>
    <w:semiHidden/>
    <w:unhideWhenUsed/>
    <w:rsid w:val="00C427CB"/>
    <w:rPr>
      <w:color w:val="800080" w:themeColor="followedHyperlink"/>
      <w:u w:val="single"/>
    </w:rPr>
  </w:style>
  <w:style w:type="paragraph" w:styleId="BalloonText">
    <w:name w:val="Balloon Text"/>
    <w:basedOn w:val="Normal"/>
    <w:link w:val="BalloonTextChar"/>
    <w:uiPriority w:val="99"/>
    <w:semiHidden/>
    <w:unhideWhenUsed/>
    <w:rsid w:val="00275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4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eka@ventspil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ivis.apermanis@ventspils.lv" TargetMode="External"/><Relationship Id="rId5" Type="http://schemas.openxmlformats.org/officeDocument/2006/relationships/webSettings" Target="webSettings.xml"/><Relationship Id="rId10" Type="http://schemas.openxmlformats.org/officeDocument/2006/relationships/hyperlink" Target="mailto:raivis.apermanis@ventspils.lv" TargetMode="External"/><Relationship Id="rId4" Type="http://schemas.openxmlformats.org/officeDocument/2006/relationships/settings" Target="settings.xml"/><Relationship Id="rId9" Type="http://schemas.openxmlformats.org/officeDocument/2006/relationships/hyperlink" Target="http://www.udek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DAC4F-F4ED-4E8E-8B49-98408F9F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6329</Words>
  <Characters>3608</Characters>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2020-07-16T10:29:00Z</cp:lastPrinted>
  <dcterms:created xsi:type="dcterms:W3CDTF">2020-07-14T13:49:00Z</dcterms:created>
  <dcterms:modified xsi:type="dcterms:W3CDTF">2020-07-16T10:32:00Z</dcterms:modified>
</cp:coreProperties>
</file>